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BF52B" w14:textId="6786798C" w:rsidR="003813CB" w:rsidRPr="00EE179D" w:rsidRDefault="003813CB" w:rsidP="00C21FB0">
      <w:pPr>
        <w:pStyle w:val="Brezrazmikov"/>
        <w:jc w:val="both"/>
        <w:rPr>
          <w:b/>
          <w:sz w:val="28"/>
          <w:lang w:val="en-GB"/>
        </w:rPr>
      </w:pPr>
      <w:r w:rsidRPr="00EE179D">
        <w:rPr>
          <w:b/>
          <w:sz w:val="28"/>
          <w:lang w:val="en-GB"/>
        </w:rPr>
        <w:t xml:space="preserve">IB Diploma Programme Academic </w:t>
      </w:r>
      <w:r w:rsidR="001D0D5E">
        <w:rPr>
          <w:b/>
          <w:sz w:val="28"/>
          <w:lang w:val="en-GB"/>
        </w:rPr>
        <w:t>Integrity</w:t>
      </w:r>
      <w:r w:rsidRPr="00EE179D">
        <w:rPr>
          <w:b/>
          <w:sz w:val="28"/>
          <w:lang w:val="en-GB"/>
        </w:rPr>
        <w:t xml:space="preserve"> Policy</w:t>
      </w:r>
    </w:p>
    <w:p w14:paraId="672A6659" w14:textId="77777777" w:rsidR="003813CB" w:rsidRPr="00EE179D" w:rsidRDefault="003813CB" w:rsidP="00C21FB0">
      <w:pPr>
        <w:pStyle w:val="Brezrazmikov"/>
        <w:jc w:val="both"/>
        <w:rPr>
          <w:b/>
          <w:sz w:val="20"/>
          <w:lang w:val="en-GB"/>
        </w:rPr>
      </w:pPr>
    </w:p>
    <w:p w14:paraId="7EB82CA1" w14:textId="77777777" w:rsidR="003813CB" w:rsidRPr="00EE179D" w:rsidRDefault="003813CB" w:rsidP="00C21FB0">
      <w:pPr>
        <w:pStyle w:val="Brezrazmikov"/>
        <w:jc w:val="both"/>
        <w:rPr>
          <w:b/>
          <w:sz w:val="28"/>
          <w:lang w:val="en-GB"/>
        </w:rPr>
      </w:pPr>
      <w:r w:rsidRPr="00EE179D">
        <w:rPr>
          <w:b/>
          <w:sz w:val="28"/>
          <w:lang w:val="en-GB"/>
        </w:rPr>
        <w:t>Gimnazija Kranj</w:t>
      </w:r>
    </w:p>
    <w:p w14:paraId="0A37501D" w14:textId="77777777" w:rsidR="003813CB" w:rsidRPr="00EE179D" w:rsidRDefault="003813CB" w:rsidP="00C21FB0">
      <w:pPr>
        <w:pStyle w:val="Brezrazmikov"/>
        <w:jc w:val="both"/>
        <w:rPr>
          <w:b/>
          <w:sz w:val="20"/>
          <w:lang w:val="en-GB"/>
        </w:rPr>
      </w:pPr>
    </w:p>
    <w:p w14:paraId="5DAB6C7B" w14:textId="77777777" w:rsidR="00EE179D" w:rsidRPr="00EE179D" w:rsidRDefault="00EE179D" w:rsidP="00C21FB0">
      <w:pPr>
        <w:pStyle w:val="Brezrazmikov"/>
        <w:jc w:val="both"/>
        <w:rPr>
          <w:b/>
          <w:sz w:val="20"/>
          <w:lang w:val="en-GB"/>
        </w:rPr>
      </w:pPr>
    </w:p>
    <w:p w14:paraId="02EB378F" w14:textId="77777777" w:rsidR="00EE179D" w:rsidRPr="00EE179D" w:rsidRDefault="00EE179D" w:rsidP="00C21FB0">
      <w:pPr>
        <w:pStyle w:val="Brezrazmikov"/>
        <w:jc w:val="both"/>
        <w:rPr>
          <w:b/>
          <w:sz w:val="20"/>
          <w:lang w:val="en-GB"/>
        </w:rPr>
      </w:pPr>
    </w:p>
    <w:p w14:paraId="6A05A809" w14:textId="77777777" w:rsidR="00EE179D" w:rsidRPr="00EE179D" w:rsidRDefault="00EE179D" w:rsidP="00C21FB0">
      <w:pPr>
        <w:pStyle w:val="Brezrazmikov"/>
        <w:jc w:val="both"/>
        <w:rPr>
          <w:b/>
          <w:sz w:val="20"/>
          <w:lang w:val="en-GB"/>
        </w:rPr>
      </w:pPr>
    </w:p>
    <w:p w14:paraId="5A39BBE3" w14:textId="77777777" w:rsidR="00EE179D" w:rsidRPr="00EE179D" w:rsidRDefault="00EE179D" w:rsidP="00C21FB0">
      <w:pPr>
        <w:pStyle w:val="Brezrazmikov"/>
        <w:jc w:val="both"/>
        <w:rPr>
          <w:b/>
          <w:sz w:val="20"/>
          <w:lang w:val="en-GB"/>
        </w:rPr>
      </w:pPr>
    </w:p>
    <w:p w14:paraId="41C8F396" w14:textId="77777777" w:rsidR="00EE179D" w:rsidRPr="00EE179D" w:rsidRDefault="00EE179D" w:rsidP="00C21FB0">
      <w:pPr>
        <w:pStyle w:val="Brezrazmikov"/>
        <w:jc w:val="both"/>
        <w:rPr>
          <w:b/>
          <w:sz w:val="20"/>
          <w:lang w:val="en-GB"/>
        </w:rPr>
      </w:pPr>
    </w:p>
    <w:p w14:paraId="72A3D3EC" w14:textId="77777777" w:rsidR="00EE179D" w:rsidRPr="00EE179D" w:rsidRDefault="00EE179D" w:rsidP="00C21FB0">
      <w:pPr>
        <w:pStyle w:val="Brezrazmikov"/>
        <w:jc w:val="both"/>
        <w:rPr>
          <w:b/>
          <w:sz w:val="20"/>
          <w:lang w:val="en-GB"/>
        </w:rPr>
      </w:pPr>
    </w:p>
    <w:p w14:paraId="0D0B940D" w14:textId="77777777" w:rsidR="00EE179D" w:rsidRPr="00EE179D" w:rsidRDefault="00EE179D" w:rsidP="00C21FB0">
      <w:pPr>
        <w:pStyle w:val="Brezrazmikov"/>
        <w:jc w:val="both"/>
        <w:rPr>
          <w:b/>
          <w:sz w:val="20"/>
          <w:lang w:val="en-GB"/>
        </w:rPr>
      </w:pPr>
    </w:p>
    <w:p w14:paraId="0E27B00A" w14:textId="77777777" w:rsidR="00EE179D" w:rsidRPr="00EE179D" w:rsidRDefault="00EE179D" w:rsidP="00C21FB0">
      <w:pPr>
        <w:pStyle w:val="Brezrazmikov"/>
        <w:jc w:val="both"/>
        <w:rPr>
          <w:b/>
          <w:sz w:val="20"/>
          <w:lang w:val="en-GB"/>
        </w:rPr>
      </w:pPr>
    </w:p>
    <w:p w14:paraId="60061E4C" w14:textId="77777777" w:rsidR="00EE179D" w:rsidRPr="00EE179D" w:rsidRDefault="00EE179D" w:rsidP="00C21FB0">
      <w:pPr>
        <w:pStyle w:val="Brezrazmikov"/>
        <w:jc w:val="both"/>
        <w:rPr>
          <w:b/>
          <w:sz w:val="20"/>
          <w:lang w:val="en-GB"/>
        </w:rPr>
      </w:pPr>
    </w:p>
    <w:p w14:paraId="44EAFD9C" w14:textId="77777777" w:rsidR="00EE179D" w:rsidRPr="00EE179D" w:rsidRDefault="00EE179D" w:rsidP="00C21FB0">
      <w:pPr>
        <w:pStyle w:val="Brezrazmikov"/>
        <w:jc w:val="both"/>
        <w:rPr>
          <w:b/>
          <w:sz w:val="20"/>
          <w:lang w:val="en-GB"/>
        </w:rPr>
      </w:pPr>
    </w:p>
    <w:p w14:paraId="4B94D5A5" w14:textId="77777777" w:rsidR="00EE179D" w:rsidRPr="00EE179D" w:rsidRDefault="00EE179D" w:rsidP="00C21FB0">
      <w:pPr>
        <w:pStyle w:val="Brezrazmikov"/>
        <w:jc w:val="both"/>
        <w:rPr>
          <w:b/>
          <w:sz w:val="20"/>
          <w:lang w:val="en-GB"/>
        </w:rPr>
      </w:pPr>
    </w:p>
    <w:p w14:paraId="3DEEC669" w14:textId="77777777" w:rsidR="00EE179D" w:rsidRPr="00EE179D" w:rsidRDefault="00EE179D" w:rsidP="00C21FB0">
      <w:pPr>
        <w:pStyle w:val="Brezrazmikov"/>
        <w:jc w:val="both"/>
        <w:rPr>
          <w:b/>
          <w:sz w:val="20"/>
          <w:lang w:val="en-GB"/>
        </w:rPr>
      </w:pPr>
    </w:p>
    <w:p w14:paraId="3656B9AB" w14:textId="77777777" w:rsidR="00EE179D" w:rsidRPr="00EE179D" w:rsidRDefault="00EE179D" w:rsidP="00C21FB0">
      <w:pPr>
        <w:pStyle w:val="Brezrazmikov"/>
        <w:jc w:val="both"/>
        <w:rPr>
          <w:b/>
          <w:sz w:val="20"/>
          <w:lang w:val="en-GB"/>
        </w:rPr>
      </w:pPr>
    </w:p>
    <w:p w14:paraId="45FB0818" w14:textId="77777777" w:rsidR="00EE179D" w:rsidRPr="00EE179D" w:rsidRDefault="00EE179D" w:rsidP="00C21FB0">
      <w:pPr>
        <w:pStyle w:val="Brezrazmikov"/>
        <w:jc w:val="both"/>
        <w:rPr>
          <w:b/>
          <w:sz w:val="20"/>
          <w:lang w:val="en-GB"/>
        </w:rPr>
      </w:pPr>
    </w:p>
    <w:p w14:paraId="049F31CB" w14:textId="77777777" w:rsidR="00EE179D" w:rsidRPr="00EE179D" w:rsidRDefault="00EE179D" w:rsidP="00C21FB0">
      <w:pPr>
        <w:pStyle w:val="Brezrazmikov"/>
        <w:jc w:val="both"/>
        <w:rPr>
          <w:b/>
          <w:sz w:val="20"/>
          <w:lang w:val="en-GB"/>
        </w:rPr>
      </w:pPr>
    </w:p>
    <w:p w14:paraId="53128261" w14:textId="77777777" w:rsidR="00EE179D" w:rsidRPr="00EE179D" w:rsidRDefault="00EE179D" w:rsidP="00C21FB0">
      <w:pPr>
        <w:pStyle w:val="Brezrazmikov"/>
        <w:jc w:val="both"/>
        <w:rPr>
          <w:b/>
          <w:sz w:val="20"/>
          <w:lang w:val="en-GB"/>
        </w:rPr>
      </w:pPr>
    </w:p>
    <w:p w14:paraId="62486C05" w14:textId="77777777" w:rsidR="00EE179D" w:rsidRPr="00EE179D" w:rsidRDefault="00EE179D" w:rsidP="00C21FB0">
      <w:pPr>
        <w:pStyle w:val="Brezrazmikov"/>
        <w:jc w:val="both"/>
        <w:rPr>
          <w:b/>
          <w:sz w:val="20"/>
          <w:lang w:val="en-GB"/>
        </w:rPr>
      </w:pPr>
    </w:p>
    <w:p w14:paraId="4101652C" w14:textId="77777777" w:rsidR="00EE179D" w:rsidRPr="00EE179D" w:rsidRDefault="00EE179D" w:rsidP="00C21FB0">
      <w:pPr>
        <w:pStyle w:val="Brezrazmikov"/>
        <w:jc w:val="both"/>
        <w:rPr>
          <w:b/>
          <w:sz w:val="20"/>
          <w:lang w:val="en-GB"/>
        </w:rPr>
      </w:pPr>
    </w:p>
    <w:p w14:paraId="4B99056E" w14:textId="77777777" w:rsidR="00EE179D" w:rsidRPr="00EE179D" w:rsidRDefault="00EE179D" w:rsidP="00C21FB0">
      <w:pPr>
        <w:pStyle w:val="Brezrazmikov"/>
        <w:jc w:val="both"/>
        <w:rPr>
          <w:b/>
          <w:sz w:val="20"/>
          <w:lang w:val="en-GB"/>
        </w:rPr>
      </w:pPr>
    </w:p>
    <w:p w14:paraId="1299C43A" w14:textId="77777777" w:rsidR="00EE179D" w:rsidRPr="00EE179D" w:rsidRDefault="00EE179D" w:rsidP="00C21FB0">
      <w:pPr>
        <w:pStyle w:val="Brezrazmikov"/>
        <w:jc w:val="both"/>
        <w:rPr>
          <w:b/>
          <w:sz w:val="20"/>
          <w:lang w:val="en-GB"/>
        </w:rPr>
      </w:pPr>
    </w:p>
    <w:p w14:paraId="4DDBEF00" w14:textId="77777777" w:rsidR="00EE179D" w:rsidRPr="00EE179D" w:rsidRDefault="00EE179D" w:rsidP="00C21FB0">
      <w:pPr>
        <w:pStyle w:val="Brezrazmikov"/>
        <w:jc w:val="both"/>
        <w:rPr>
          <w:b/>
          <w:sz w:val="20"/>
          <w:lang w:val="en-GB"/>
        </w:rPr>
      </w:pPr>
    </w:p>
    <w:p w14:paraId="3461D779" w14:textId="77777777" w:rsidR="00EE179D" w:rsidRPr="00EE179D" w:rsidRDefault="00EE179D" w:rsidP="00C21FB0">
      <w:pPr>
        <w:pStyle w:val="Brezrazmikov"/>
        <w:jc w:val="both"/>
        <w:rPr>
          <w:b/>
          <w:sz w:val="20"/>
          <w:lang w:val="en-GB"/>
        </w:rPr>
      </w:pPr>
    </w:p>
    <w:p w14:paraId="3CF2D8B6" w14:textId="77777777" w:rsidR="00EE179D" w:rsidRPr="00EE179D" w:rsidRDefault="00EE179D" w:rsidP="00C21FB0">
      <w:pPr>
        <w:pStyle w:val="Brezrazmikov"/>
        <w:jc w:val="both"/>
        <w:rPr>
          <w:b/>
          <w:sz w:val="20"/>
          <w:lang w:val="en-GB"/>
        </w:rPr>
      </w:pPr>
    </w:p>
    <w:p w14:paraId="0FB78278" w14:textId="77777777" w:rsidR="00EE179D" w:rsidRPr="00EE179D" w:rsidRDefault="00EE179D" w:rsidP="00C21FB0">
      <w:pPr>
        <w:pStyle w:val="Brezrazmikov"/>
        <w:jc w:val="both"/>
        <w:rPr>
          <w:b/>
          <w:sz w:val="20"/>
          <w:lang w:val="en-GB"/>
        </w:rPr>
      </w:pPr>
    </w:p>
    <w:p w14:paraId="1FC39945" w14:textId="77777777" w:rsidR="00EE179D" w:rsidRPr="00EE179D" w:rsidRDefault="00EE179D" w:rsidP="00C21FB0">
      <w:pPr>
        <w:pStyle w:val="Brezrazmikov"/>
        <w:jc w:val="both"/>
        <w:rPr>
          <w:b/>
          <w:sz w:val="20"/>
          <w:lang w:val="en-GB"/>
        </w:rPr>
      </w:pPr>
    </w:p>
    <w:p w14:paraId="0562CB0E" w14:textId="77777777" w:rsidR="00EE179D" w:rsidRPr="00EE179D" w:rsidRDefault="00EE179D" w:rsidP="00C21FB0">
      <w:pPr>
        <w:pStyle w:val="Brezrazmikov"/>
        <w:jc w:val="both"/>
        <w:rPr>
          <w:b/>
          <w:sz w:val="20"/>
          <w:lang w:val="en-GB"/>
        </w:rPr>
      </w:pPr>
    </w:p>
    <w:p w14:paraId="34CE0A41" w14:textId="77777777" w:rsidR="00EE179D" w:rsidRPr="00EE179D" w:rsidRDefault="00EE179D" w:rsidP="00C21FB0">
      <w:pPr>
        <w:pStyle w:val="Brezrazmikov"/>
        <w:jc w:val="both"/>
        <w:rPr>
          <w:b/>
          <w:sz w:val="20"/>
          <w:lang w:val="en-GB"/>
        </w:rPr>
      </w:pPr>
    </w:p>
    <w:p w14:paraId="62EBF3C5" w14:textId="77777777" w:rsidR="00EE179D" w:rsidRPr="00EE179D" w:rsidRDefault="00EE179D" w:rsidP="00C21FB0">
      <w:pPr>
        <w:pStyle w:val="Brezrazmikov"/>
        <w:jc w:val="both"/>
        <w:rPr>
          <w:b/>
          <w:sz w:val="20"/>
          <w:lang w:val="en-GB"/>
        </w:rPr>
      </w:pPr>
    </w:p>
    <w:p w14:paraId="6D98A12B" w14:textId="77777777" w:rsidR="00EE179D" w:rsidRPr="00EE179D" w:rsidRDefault="00EE179D" w:rsidP="00C21FB0">
      <w:pPr>
        <w:pStyle w:val="Brezrazmikov"/>
        <w:jc w:val="both"/>
        <w:rPr>
          <w:b/>
          <w:sz w:val="20"/>
          <w:lang w:val="en-GB"/>
        </w:rPr>
      </w:pPr>
    </w:p>
    <w:p w14:paraId="2946DB82" w14:textId="77777777" w:rsidR="00EE179D" w:rsidRPr="00EE179D" w:rsidRDefault="00EE179D" w:rsidP="00C21FB0">
      <w:pPr>
        <w:pStyle w:val="Brezrazmikov"/>
        <w:jc w:val="both"/>
        <w:rPr>
          <w:b/>
          <w:sz w:val="20"/>
          <w:lang w:val="en-GB"/>
        </w:rPr>
      </w:pPr>
    </w:p>
    <w:p w14:paraId="5997CC1D" w14:textId="77777777" w:rsidR="003813CB" w:rsidRPr="00EE179D" w:rsidRDefault="003813CB" w:rsidP="00C21FB0">
      <w:pPr>
        <w:pStyle w:val="Brezrazmikov"/>
        <w:jc w:val="both"/>
        <w:rPr>
          <w:b/>
          <w:sz w:val="20"/>
          <w:lang w:val="en-GB"/>
        </w:rPr>
      </w:pPr>
    </w:p>
    <w:p w14:paraId="1832F78F" w14:textId="77777777" w:rsidR="00EE179D" w:rsidRPr="00EE179D" w:rsidRDefault="00EE179D" w:rsidP="00EE179D">
      <w:pPr>
        <w:pStyle w:val="Brezrazmikov"/>
        <w:jc w:val="both"/>
        <w:rPr>
          <w:sz w:val="20"/>
          <w:lang w:val="en-GB"/>
        </w:rPr>
      </w:pPr>
      <w:r w:rsidRPr="00EE179D">
        <w:rPr>
          <w:sz w:val="20"/>
          <w:lang w:val="en-GB"/>
        </w:rPr>
        <w:t xml:space="preserve">IB Diploma Programme coordinator Nataša Kne </w:t>
      </w:r>
    </w:p>
    <w:p w14:paraId="49D158FA" w14:textId="77777777" w:rsidR="00EE179D" w:rsidRPr="00EE179D" w:rsidRDefault="00EE179D" w:rsidP="00EE179D">
      <w:pPr>
        <w:pStyle w:val="Brezrazmikov"/>
        <w:jc w:val="both"/>
        <w:rPr>
          <w:sz w:val="20"/>
          <w:lang w:val="en-GB"/>
        </w:rPr>
      </w:pPr>
      <w:r w:rsidRPr="00EE179D">
        <w:rPr>
          <w:sz w:val="20"/>
          <w:lang w:val="en-GB"/>
        </w:rPr>
        <w:t>Librarian Smiljana Bertoncelj</w:t>
      </w:r>
    </w:p>
    <w:p w14:paraId="7D1E0FE1" w14:textId="20D13D01" w:rsidR="00EE179D" w:rsidRPr="00EE179D" w:rsidRDefault="00EE179D" w:rsidP="1A9A88A7">
      <w:pPr>
        <w:pStyle w:val="Brezrazmikov"/>
        <w:jc w:val="both"/>
        <w:rPr>
          <w:sz w:val="20"/>
          <w:szCs w:val="20"/>
          <w:lang w:val="en-GB"/>
        </w:rPr>
      </w:pPr>
      <w:r w:rsidRPr="1A9A88A7">
        <w:rPr>
          <w:sz w:val="20"/>
          <w:szCs w:val="20"/>
          <w:lang w:val="en-GB"/>
        </w:rPr>
        <w:t>20</w:t>
      </w:r>
      <w:r w:rsidR="2B7B15DF" w:rsidRPr="1A9A88A7">
        <w:rPr>
          <w:sz w:val="20"/>
          <w:szCs w:val="20"/>
          <w:lang w:val="en-GB"/>
        </w:rPr>
        <w:t>21</w:t>
      </w:r>
    </w:p>
    <w:p w14:paraId="110FFD37" w14:textId="77777777" w:rsidR="00EE179D" w:rsidRPr="00EE179D" w:rsidRDefault="00EE179D" w:rsidP="00C21FB0">
      <w:pPr>
        <w:pStyle w:val="Brezrazmikov"/>
        <w:jc w:val="both"/>
        <w:rPr>
          <w:b/>
          <w:sz w:val="20"/>
          <w:lang w:val="en-GB"/>
        </w:rPr>
      </w:pPr>
    </w:p>
    <w:p w14:paraId="6B699379" w14:textId="77777777" w:rsidR="003813CB" w:rsidRPr="00EE179D" w:rsidRDefault="003813CB" w:rsidP="00C21FB0">
      <w:pPr>
        <w:pStyle w:val="Brezrazmikov"/>
        <w:jc w:val="both"/>
        <w:rPr>
          <w:b/>
          <w:sz w:val="20"/>
          <w:lang w:val="en-GB"/>
        </w:rPr>
      </w:pPr>
    </w:p>
    <w:p w14:paraId="3FE9F23F" w14:textId="77777777" w:rsidR="00EE179D" w:rsidRPr="00EE179D" w:rsidRDefault="00EE179D" w:rsidP="00C21FB0">
      <w:pPr>
        <w:pStyle w:val="Brezrazmikov"/>
        <w:jc w:val="both"/>
        <w:rPr>
          <w:b/>
          <w:sz w:val="20"/>
          <w:lang w:val="en-GB"/>
        </w:rPr>
      </w:pPr>
    </w:p>
    <w:p w14:paraId="1F72F646" w14:textId="77777777" w:rsidR="00EE179D" w:rsidRPr="00EE179D" w:rsidRDefault="00EE179D" w:rsidP="00C21FB0">
      <w:pPr>
        <w:pStyle w:val="Brezrazmikov"/>
        <w:jc w:val="both"/>
        <w:rPr>
          <w:b/>
          <w:sz w:val="20"/>
          <w:lang w:val="en-GB"/>
        </w:rPr>
      </w:pPr>
    </w:p>
    <w:p w14:paraId="08CE6F91" w14:textId="77777777" w:rsidR="00EE179D" w:rsidRPr="00EE179D" w:rsidRDefault="00EE179D" w:rsidP="00C21FB0">
      <w:pPr>
        <w:pStyle w:val="Brezrazmikov"/>
        <w:jc w:val="both"/>
        <w:rPr>
          <w:b/>
          <w:sz w:val="20"/>
          <w:lang w:val="en-GB"/>
        </w:rPr>
      </w:pPr>
    </w:p>
    <w:p w14:paraId="61CDCEAD" w14:textId="77777777" w:rsidR="00EE179D" w:rsidRPr="00EE179D" w:rsidRDefault="00EE179D" w:rsidP="00C21FB0">
      <w:pPr>
        <w:pStyle w:val="Brezrazmikov"/>
        <w:jc w:val="both"/>
        <w:rPr>
          <w:b/>
          <w:sz w:val="20"/>
          <w:lang w:val="en-GB"/>
        </w:rPr>
      </w:pPr>
    </w:p>
    <w:p w14:paraId="6BB9E253" w14:textId="77777777" w:rsidR="00EE179D" w:rsidRPr="00EE179D" w:rsidRDefault="00EE179D" w:rsidP="00C21FB0">
      <w:pPr>
        <w:pStyle w:val="Brezrazmikov"/>
        <w:jc w:val="both"/>
        <w:rPr>
          <w:b/>
          <w:sz w:val="20"/>
          <w:lang w:val="en-GB"/>
        </w:rPr>
      </w:pPr>
    </w:p>
    <w:p w14:paraId="23DE523C" w14:textId="77777777" w:rsidR="00EE179D" w:rsidRPr="00EE179D" w:rsidRDefault="00EE179D" w:rsidP="00C21FB0">
      <w:pPr>
        <w:pStyle w:val="Brezrazmikov"/>
        <w:jc w:val="both"/>
        <w:rPr>
          <w:b/>
          <w:sz w:val="20"/>
          <w:lang w:val="en-GB"/>
        </w:rPr>
      </w:pPr>
    </w:p>
    <w:p w14:paraId="52E56223" w14:textId="77777777" w:rsidR="00EE179D" w:rsidRPr="00EE179D" w:rsidRDefault="00EE179D" w:rsidP="00C21FB0">
      <w:pPr>
        <w:pStyle w:val="Brezrazmikov"/>
        <w:jc w:val="both"/>
        <w:rPr>
          <w:b/>
          <w:sz w:val="20"/>
          <w:lang w:val="en-GB"/>
        </w:rPr>
      </w:pPr>
    </w:p>
    <w:p w14:paraId="07547A01" w14:textId="77777777" w:rsidR="00EE179D" w:rsidRPr="00EE179D" w:rsidRDefault="00EE179D" w:rsidP="00C21FB0">
      <w:pPr>
        <w:pStyle w:val="Brezrazmikov"/>
        <w:jc w:val="both"/>
        <w:rPr>
          <w:b/>
          <w:sz w:val="20"/>
          <w:lang w:val="en-GB"/>
        </w:rPr>
      </w:pPr>
    </w:p>
    <w:p w14:paraId="5043CB0F" w14:textId="77777777" w:rsidR="00EE179D" w:rsidRPr="00EE179D" w:rsidRDefault="00EE179D" w:rsidP="00C21FB0">
      <w:pPr>
        <w:pStyle w:val="Brezrazmikov"/>
        <w:jc w:val="both"/>
        <w:rPr>
          <w:b/>
          <w:sz w:val="20"/>
          <w:lang w:val="en-GB"/>
        </w:rPr>
      </w:pPr>
    </w:p>
    <w:p w14:paraId="07459315" w14:textId="77777777" w:rsidR="00EE179D" w:rsidRPr="00EE179D" w:rsidRDefault="00EE179D" w:rsidP="00C21FB0">
      <w:pPr>
        <w:pStyle w:val="Brezrazmikov"/>
        <w:jc w:val="both"/>
        <w:rPr>
          <w:b/>
          <w:sz w:val="20"/>
          <w:lang w:val="en-GB"/>
        </w:rPr>
      </w:pPr>
    </w:p>
    <w:sdt>
      <w:sdtPr>
        <w:rPr>
          <w:rFonts w:asciiTheme="minorHAnsi" w:eastAsia="Times New Roman" w:hAnsiTheme="minorHAnsi" w:cs="Times New Roman"/>
          <w:b w:val="0"/>
          <w:bCs w:val="0"/>
          <w:color w:val="auto"/>
          <w:sz w:val="22"/>
          <w:szCs w:val="20"/>
          <w:lang w:val="en-GB"/>
        </w:rPr>
        <w:id w:val="439112070"/>
        <w:docPartObj>
          <w:docPartGallery w:val="Table of Contents"/>
          <w:docPartUnique/>
        </w:docPartObj>
      </w:sdtPr>
      <w:sdtEndPr>
        <w:rPr>
          <w:rFonts w:eastAsiaTheme="minorEastAsia" w:cstheme="minorBidi"/>
          <w:sz w:val="20"/>
          <w:szCs w:val="22"/>
        </w:rPr>
      </w:sdtEndPr>
      <w:sdtContent>
        <w:p w14:paraId="291E35A2" w14:textId="77777777" w:rsidR="003813CB" w:rsidRPr="00EE179D" w:rsidRDefault="003813CB" w:rsidP="00C21FB0">
          <w:pPr>
            <w:pStyle w:val="NaslovTOC"/>
            <w:jc w:val="both"/>
            <w:rPr>
              <w:rFonts w:asciiTheme="minorHAnsi" w:hAnsiTheme="minorHAnsi"/>
              <w:color w:val="auto"/>
              <w:sz w:val="24"/>
              <w:szCs w:val="20"/>
              <w:lang w:val="en-GB"/>
            </w:rPr>
          </w:pPr>
          <w:r w:rsidRPr="00EE179D">
            <w:rPr>
              <w:rFonts w:asciiTheme="minorHAnsi" w:hAnsiTheme="minorHAnsi"/>
              <w:color w:val="auto"/>
              <w:sz w:val="24"/>
              <w:szCs w:val="20"/>
              <w:lang w:val="en-GB"/>
            </w:rPr>
            <w:t>Content</w:t>
          </w:r>
        </w:p>
        <w:p w14:paraId="6537F28F" w14:textId="77777777" w:rsidR="003813CB" w:rsidRPr="00EE179D" w:rsidRDefault="003813CB" w:rsidP="00C21FB0">
          <w:pPr>
            <w:jc w:val="both"/>
            <w:rPr>
              <w:szCs w:val="20"/>
              <w:lang w:val="en-GB"/>
            </w:rPr>
          </w:pPr>
        </w:p>
        <w:p w14:paraId="0EF335A0" w14:textId="77777777" w:rsidR="00E157A1" w:rsidRPr="00EE179D" w:rsidRDefault="003813CB">
          <w:pPr>
            <w:pStyle w:val="Kazalovsebine1"/>
            <w:tabs>
              <w:tab w:val="right" w:leader="dot" w:pos="8778"/>
            </w:tabs>
            <w:rPr>
              <w:rFonts w:asciiTheme="minorHAnsi" w:eastAsiaTheme="minorEastAsia" w:hAnsiTheme="minorHAnsi" w:cstheme="minorBidi"/>
              <w:noProof/>
              <w:sz w:val="22"/>
              <w:szCs w:val="20"/>
            </w:rPr>
          </w:pPr>
          <w:r w:rsidRPr="00EE179D">
            <w:rPr>
              <w:rFonts w:asciiTheme="minorHAnsi" w:hAnsiTheme="minorHAnsi"/>
              <w:sz w:val="22"/>
              <w:szCs w:val="20"/>
              <w:lang w:val="en-GB"/>
            </w:rPr>
            <w:fldChar w:fldCharType="begin"/>
          </w:r>
          <w:r w:rsidRPr="00EE179D">
            <w:rPr>
              <w:rFonts w:asciiTheme="minorHAnsi" w:hAnsiTheme="minorHAnsi"/>
              <w:sz w:val="22"/>
              <w:szCs w:val="20"/>
              <w:lang w:val="en-GB"/>
            </w:rPr>
            <w:instrText xml:space="preserve"> TOC \o "1-3" \h \z \u </w:instrText>
          </w:r>
          <w:r w:rsidRPr="00EE179D">
            <w:rPr>
              <w:rFonts w:asciiTheme="minorHAnsi" w:hAnsiTheme="minorHAnsi"/>
              <w:sz w:val="22"/>
              <w:szCs w:val="20"/>
              <w:lang w:val="en-GB"/>
            </w:rPr>
            <w:fldChar w:fldCharType="separate"/>
          </w:r>
          <w:hyperlink w:anchor="_Toc459653565" w:history="1">
            <w:r w:rsidR="00E157A1" w:rsidRPr="00EE179D">
              <w:rPr>
                <w:rStyle w:val="Hiperpovezava"/>
                <w:rFonts w:asciiTheme="minorHAnsi" w:eastAsiaTheme="majorEastAsia" w:hAnsiTheme="minorHAnsi"/>
                <w:noProof/>
                <w:sz w:val="22"/>
                <w:szCs w:val="20"/>
                <w:lang w:val="en-GB"/>
              </w:rPr>
              <w:t>IB Mission Statement</w:t>
            </w:r>
            <w:r w:rsidR="00E157A1" w:rsidRPr="00EE179D">
              <w:rPr>
                <w:rFonts w:asciiTheme="minorHAnsi" w:hAnsiTheme="minorHAnsi"/>
                <w:noProof/>
                <w:webHidden/>
                <w:sz w:val="22"/>
                <w:szCs w:val="20"/>
              </w:rPr>
              <w:tab/>
            </w:r>
            <w:r w:rsidR="00E157A1" w:rsidRPr="00EE179D">
              <w:rPr>
                <w:rFonts w:asciiTheme="minorHAnsi" w:hAnsiTheme="minorHAnsi"/>
                <w:noProof/>
                <w:webHidden/>
                <w:sz w:val="22"/>
                <w:szCs w:val="20"/>
              </w:rPr>
              <w:fldChar w:fldCharType="begin"/>
            </w:r>
            <w:r w:rsidR="00E157A1" w:rsidRPr="00EE179D">
              <w:rPr>
                <w:rFonts w:asciiTheme="minorHAnsi" w:hAnsiTheme="minorHAnsi"/>
                <w:noProof/>
                <w:webHidden/>
                <w:sz w:val="22"/>
                <w:szCs w:val="20"/>
              </w:rPr>
              <w:instrText xml:space="preserve"> PAGEREF _Toc459653565 \h </w:instrText>
            </w:r>
            <w:r w:rsidR="00E157A1" w:rsidRPr="00EE179D">
              <w:rPr>
                <w:rFonts w:asciiTheme="minorHAnsi" w:hAnsiTheme="minorHAnsi"/>
                <w:noProof/>
                <w:webHidden/>
                <w:sz w:val="22"/>
                <w:szCs w:val="20"/>
              </w:rPr>
            </w:r>
            <w:r w:rsidR="00E157A1" w:rsidRPr="00EE179D">
              <w:rPr>
                <w:rFonts w:asciiTheme="minorHAnsi" w:hAnsiTheme="minorHAnsi"/>
                <w:noProof/>
                <w:webHidden/>
                <w:sz w:val="22"/>
                <w:szCs w:val="20"/>
              </w:rPr>
              <w:fldChar w:fldCharType="separate"/>
            </w:r>
            <w:r w:rsidR="00E157A1" w:rsidRPr="00EE179D">
              <w:rPr>
                <w:rFonts w:asciiTheme="minorHAnsi" w:hAnsiTheme="minorHAnsi"/>
                <w:noProof/>
                <w:webHidden/>
                <w:sz w:val="22"/>
                <w:szCs w:val="20"/>
              </w:rPr>
              <w:t>1</w:t>
            </w:r>
            <w:r w:rsidR="00E157A1" w:rsidRPr="00EE179D">
              <w:rPr>
                <w:rFonts w:asciiTheme="minorHAnsi" w:hAnsiTheme="minorHAnsi"/>
                <w:noProof/>
                <w:webHidden/>
                <w:sz w:val="22"/>
                <w:szCs w:val="20"/>
              </w:rPr>
              <w:fldChar w:fldCharType="end"/>
            </w:r>
          </w:hyperlink>
        </w:p>
        <w:p w14:paraId="01FCEA03" w14:textId="77777777" w:rsidR="00E157A1" w:rsidRPr="00EE179D" w:rsidRDefault="004E6022">
          <w:pPr>
            <w:pStyle w:val="Kazalovsebine1"/>
            <w:tabs>
              <w:tab w:val="right" w:leader="dot" w:pos="8778"/>
            </w:tabs>
            <w:rPr>
              <w:rFonts w:asciiTheme="minorHAnsi" w:eastAsiaTheme="minorEastAsia" w:hAnsiTheme="minorHAnsi" w:cstheme="minorBidi"/>
              <w:noProof/>
              <w:sz w:val="22"/>
              <w:szCs w:val="20"/>
            </w:rPr>
          </w:pPr>
          <w:hyperlink w:anchor="_Toc459653566" w:history="1">
            <w:r w:rsidR="00E157A1" w:rsidRPr="00EE179D">
              <w:rPr>
                <w:rStyle w:val="Hiperpovezava"/>
                <w:rFonts w:asciiTheme="minorHAnsi" w:eastAsiaTheme="majorEastAsia" w:hAnsiTheme="minorHAnsi"/>
                <w:noProof/>
                <w:sz w:val="22"/>
                <w:szCs w:val="20"/>
                <w:lang w:val="en-GB"/>
              </w:rPr>
              <w:t>IB learner profile</w:t>
            </w:r>
            <w:r w:rsidR="00E157A1" w:rsidRPr="00EE179D">
              <w:rPr>
                <w:rFonts w:asciiTheme="minorHAnsi" w:hAnsiTheme="minorHAnsi"/>
                <w:noProof/>
                <w:webHidden/>
                <w:sz w:val="22"/>
                <w:szCs w:val="20"/>
              </w:rPr>
              <w:tab/>
            </w:r>
            <w:r w:rsidR="00E157A1" w:rsidRPr="00EE179D">
              <w:rPr>
                <w:rFonts w:asciiTheme="minorHAnsi" w:hAnsiTheme="minorHAnsi"/>
                <w:noProof/>
                <w:webHidden/>
                <w:sz w:val="22"/>
                <w:szCs w:val="20"/>
              </w:rPr>
              <w:fldChar w:fldCharType="begin"/>
            </w:r>
            <w:r w:rsidR="00E157A1" w:rsidRPr="00EE179D">
              <w:rPr>
                <w:rFonts w:asciiTheme="minorHAnsi" w:hAnsiTheme="minorHAnsi"/>
                <w:noProof/>
                <w:webHidden/>
                <w:sz w:val="22"/>
                <w:szCs w:val="20"/>
              </w:rPr>
              <w:instrText xml:space="preserve"> PAGEREF _Toc459653566 \h </w:instrText>
            </w:r>
            <w:r w:rsidR="00E157A1" w:rsidRPr="00EE179D">
              <w:rPr>
                <w:rFonts w:asciiTheme="minorHAnsi" w:hAnsiTheme="minorHAnsi"/>
                <w:noProof/>
                <w:webHidden/>
                <w:sz w:val="22"/>
                <w:szCs w:val="20"/>
              </w:rPr>
            </w:r>
            <w:r w:rsidR="00E157A1" w:rsidRPr="00EE179D">
              <w:rPr>
                <w:rFonts w:asciiTheme="minorHAnsi" w:hAnsiTheme="minorHAnsi"/>
                <w:noProof/>
                <w:webHidden/>
                <w:sz w:val="22"/>
                <w:szCs w:val="20"/>
              </w:rPr>
              <w:fldChar w:fldCharType="separate"/>
            </w:r>
            <w:r w:rsidR="00E157A1" w:rsidRPr="00EE179D">
              <w:rPr>
                <w:rFonts w:asciiTheme="minorHAnsi" w:hAnsiTheme="minorHAnsi"/>
                <w:noProof/>
                <w:webHidden/>
                <w:sz w:val="22"/>
                <w:szCs w:val="20"/>
              </w:rPr>
              <w:t>1</w:t>
            </w:r>
            <w:r w:rsidR="00E157A1" w:rsidRPr="00EE179D">
              <w:rPr>
                <w:rFonts w:asciiTheme="minorHAnsi" w:hAnsiTheme="minorHAnsi"/>
                <w:noProof/>
                <w:webHidden/>
                <w:sz w:val="22"/>
                <w:szCs w:val="20"/>
              </w:rPr>
              <w:fldChar w:fldCharType="end"/>
            </w:r>
          </w:hyperlink>
        </w:p>
        <w:p w14:paraId="177B7140" w14:textId="77777777" w:rsidR="00E157A1" w:rsidRPr="00EE179D" w:rsidRDefault="004E6022">
          <w:pPr>
            <w:pStyle w:val="Kazalovsebine1"/>
            <w:tabs>
              <w:tab w:val="right" w:leader="dot" w:pos="8778"/>
            </w:tabs>
            <w:rPr>
              <w:rFonts w:asciiTheme="minorHAnsi" w:eastAsiaTheme="minorEastAsia" w:hAnsiTheme="minorHAnsi" w:cstheme="minorBidi"/>
              <w:noProof/>
              <w:sz w:val="22"/>
              <w:szCs w:val="20"/>
            </w:rPr>
          </w:pPr>
          <w:hyperlink w:anchor="_Toc459653567" w:history="1">
            <w:r w:rsidR="00E157A1" w:rsidRPr="00EE179D">
              <w:rPr>
                <w:rStyle w:val="Hiperpovezava"/>
                <w:rFonts w:asciiTheme="minorHAnsi" w:eastAsiaTheme="majorEastAsia" w:hAnsiTheme="minorHAnsi"/>
                <w:noProof/>
                <w:sz w:val="22"/>
                <w:szCs w:val="20"/>
                <w:lang w:val="en-GB"/>
              </w:rPr>
              <w:t>Academic Honesty</w:t>
            </w:r>
            <w:r w:rsidR="00E157A1" w:rsidRPr="00EE179D">
              <w:rPr>
                <w:rFonts w:asciiTheme="minorHAnsi" w:hAnsiTheme="minorHAnsi"/>
                <w:noProof/>
                <w:webHidden/>
                <w:sz w:val="22"/>
                <w:szCs w:val="20"/>
              </w:rPr>
              <w:tab/>
            </w:r>
            <w:r w:rsidR="00E157A1" w:rsidRPr="00EE179D">
              <w:rPr>
                <w:rFonts w:asciiTheme="minorHAnsi" w:hAnsiTheme="minorHAnsi"/>
                <w:noProof/>
                <w:webHidden/>
                <w:sz w:val="22"/>
                <w:szCs w:val="20"/>
              </w:rPr>
              <w:fldChar w:fldCharType="begin"/>
            </w:r>
            <w:r w:rsidR="00E157A1" w:rsidRPr="00EE179D">
              <w:rPr>
                <w:rFonts w:asciiTheme="minorHAnsi" w:hAnsiTheme="minorHAnsi"/>
                <w:noProof/>
                <w:webHidden/>
                <w:sz w:val="22"/>
                <w:szCs w:val="20"/>
              </w:rPr>
              <w:instrText xml:space="preserve"> PAGEREF _Toc459653567 \h </w:instrText>
            </w:r>
            <w:r w:rsidR="00E157A1" w:rsidRPr="00EE179D">
              <w:rPr>
                <w:rFonts w:asciiTheme="minorHAnsi" w:hAnsiTheme="minorHAnsi"/>
                <w:noProof/>
                <w:webHidden/>
                <w:sz w:val="22"/>
                <w:szCs w:val="20"/>
              </w:rPr>
            </w:r>
            <w:r w:rsidR="00E157A1" w:rsidRPr="00EE179D">
              <w:rPr>
                <w:rFonts w:asciiTheme="minorHAnsi" w:hAnsiTheme="minorHAnsi"/>
                <w:noProof/>
                <w:webHidden/>
                <w:sz w:val="22"/>
                <w:szCs w:val="20"/>
              </w:rPr>
              <w:fldChar w:fldCharType="separate"/>
            </w:r>
            <w:r w:rsidR="00E157A1" w:rsidRPr="00EE179D">
              <w:rPr>
                <w:rFonts w:asciiTheme="minorHAnsi" w:hAnsiTheme="minorHAnsi"/>
                <w:noProof/>
                <w:webHidden/>
                <w:sz w:val="22"/>
                <w:szCs w:val="20"/>
              </w:rPr>
              <w:t>2</w:t>
            </w:r>
            <w:r w:rsidR="00E157A1" w:rsidRPr="00EE179D">
              <w:rPr>
                <w:rFonts w:asciiTheme="minorHAnsi" w:hAnsiTheme="minorHAnsi"/>
                <w:noProof/>
                <w:webHidden/>
                <w:sz w:val="22"/>
                <w:szCs w:val="20"/>
              </w:rPr>
              <w:fldChar w:fldCharType="end"/>
            </w:r>
          </w:hyperlink>
        </w:p>
        <w:p w14:paraId="0FB248B6" w14:textId="77777777" w:rsidR="00E157A1" w:rsidRPr="00EE179D" w:rsidRDefault="004E6022">
          <w:pPr>
            <w:pStyle w:val="Kazalovsebine1"/>
            <w:tabs>
              <w:tab w:val="right" w:leader="dot" w:pos="8778"/>
            </w:tabs>
            <w:rPr>
              <w:rFonts w:asciiTheme="minorHAnsi" w:eastAsiaTheme="minorEastAsia" w:hAnsiTheme="minorHAnsi" w:cstheme="minorBidi"/>
              <w:noProof/>
              <w:sz w:val="22"/>
              <w:szCs w:val="20"/>
            </w:rPr>
          </w:pPr>
          <w:hyperlink w:anchor="_Toc459653568" w:history="1">
            <w:r w:rsidR="00E157A1" w:rsidRPr="00EE179D">
              <w:rPr>
                <w:rStyle w:val="Hiperpovezava"/>
                <w:rFonts w:asciiTheme="minorHAnsi" w:eastAsiaTheme="majorEastAsia" w:hAnsiTheme="minorHAnsi"/>
                <w:noProof/>
                <w:sz w:val="22"/>
                <w:szCs w:val="20"/>
                <w:lang w:val="en-GB"/>
              </w:rPr>
              <w:t>Academic Honesty at Gimnazija Kranj</w:t>
            </w:r>
            <w:r w:rsidR="00E157A1" w:rsidRPr="00EE179D">
              <w:rPr>
                <w:rFonts w:asciiTheme="minorHAnsi" w:hAnsiTheme="minorHAnsi"/>
                <w:noProof/>
                <w:webHidden/>
                <w:sz w:val="22"/>
                <w:szCs w:val="20"/>
              </w:rPr>
              <w:tab/>
            </w:r>
            <w:r w:rsidR="00E157A1" w:rsidRPr="00EE179D">
              <w:rPr>
                <w:rFonts w:asciiTheme="minorHAnsi" w:hAnsiTheme="minorHAnsi"/>
                <w:noProof/>
                <w:webHidden/>
                <w:sz w:val="22"/>
                <w:szCs w:val="20"/>
              </w:rPr>
              <w:fldChar w:fldCharType="begin"/>
            </w:r>
            <w:r w:rsidR="00E157A1" w:rsidRPr="00EE179D">
              <w:rPr>
                <w:rFonts w:asciiTheme="minorHAnsi" w:hAnsiTheme="minorHAnsi"/>
                <w:noProof/>
                <w:webHidden/>
                <w:sz w:val="22"/>
                <w:szCs w:val="20"/>
              </w:rPr>
              <w:instrText xml:space="preserve"> PAGEREF _Toc459653568 \h </w:instrText>
            </w:r>
            <w:r w:rsidR="00E157A1" w:rsidRPr="00EE179D">
              <w:rPr>
                <w:rFonts w:asciiTheme="minorHAnsi" w:hAnsiTheme="minorHAnsi"/>
                <w:noProof/>
                <w:webHidden/>
                <w:sz w:val="22"/>
                <w:szCs w:val="20"/>
              </w:rPr>
            </w:r>
            <w:r w:rsidR="00E157A1" w:rsidRPr="00EE179D">
              <w:rPr>
                <w:rFonts w:asciiTheme="minorHAnsi" w:hAnsiTheme="minorHAnsi"/>
                <w:noProof/>
                <w:webHidden/>
                <w:sz w:val="22"/>
                <w:szCs w:val="20"/>
              </w:rPr>
              <w:fldChar w:fldCharType="separate"/>
            </w:r>
            <w:r w:rsidR="00E157A1" w:rsidRPr="00EE179D">
              <w:rPr>
                <w:rFonts w:asciiTheme="minorHAnsi" w:hAnsiTheme="minorHAnsi"/>
                <w:noProof/>
                <w:webHidden/>
                <w:sz w:val="22"/>
                <w:szCs w:val="20"/>
              </w:rPr>
              <w:t>2</w:t>
            </w:r>
            <w:r w:rsidR="00E157A1" w:rsidRPr="00EE179D">
              <w:rPr>
                <w:rFonts w:asciiTheme="minorHAnsi" w:hAnsiTheme="minorHAnsi"/>
                <w:noProof/>
                <w:webHidden/>
                <w:sz w:val="22"/>
                <w:szCs w:val="20"/>
              </w:rPr>
              <w:fldChar w:fldCharType="end"/>
            </w:r>
          </w:hyperlink>
        </w:p>
        <w:p w14:paraId="1E3F05A2" w14:textId="77777777" w:rsidR="00E157A1" w:rsidRPr="00EE179D" w:rsidRDefault="004E6022">
          <w:pPr>
            <w:pStyle w:val="Kazalovsebine1"/>
            <w:tabs>
              <w:tab w:val="right" w:leader="dot" w:pos="8778"/>
            </w:tabs>
            <w:rPr>
              <w:rFonts w:asciiTheme="minorHAnsi" w:eastAsiaTheme="minorEastAsia" w:hAnsiTheme="minorHAnsi" w:cstheme="minorBidi"/>
              <w:noProof/>
              <w:sz w:val="22"/>
              <w:szCs w:val="20"/>
            </w:rPr>
          </w:pPr>
          <w:hyperlink w:anchor="_Toc459653569" w:history="1">
            <w:r w:rsidR="00E157A1" w:rsidRPr="00EE179D">
              <w:rPr>
                <w:rStyle w:val="Hiperpovezava"/>
                <w:rFonts w:asciiTheme="minorHAnsi" w:eastAsiaTheme="majorEastAsia" w:hAnsiTheme="minorHAnsi"/>
                <w:noProof/>
                <w:sz w:val="22"/>
                <w:szCs w:val="20"/>
                <w:lang w:val="en-GB"/>
              </w:rPr>
              <w:t>Investigation Procedure at Gimnazija Kranj</w:t>
            </w:r>
            <w:r w:rsidR="00E157A1" w:rsidRPr="00EE179D">
              <w:rPr>
                <w:rFonts w:asciiTheme="minorHAnsi" w:hAnsiTheme="minorHAnsi"/>
                <w:noProof/>
                <w:webHidden/>
                <w:sz w:val="22"/>
                <w:szCs w:val="20"/>
              </w:rPr>
              <w:tab/>
            </w:r>
            <w:r w:rsidR="00E157A1" w:rsidRPr="00EE179D">
              <w:rPr>
                <w:rFonts w:asciiTheme="minorHAnsi" w:hAnsiTheme="minorHAnsi"/>
                <w:noProof/>
                <w:webHidden/>
                <w:sz w:val="22"/>
                <w:szCs w:val="20"/>
              </w:rPr>
              <w:fldChar w:fldCharType="begin"/>
            </w:r>
            <w:r w:rsidR="00E157A1" w:rsidRPr="00EE179D">
              <w:rPr>
                <w:rFonts w:asciiTheme="minorHAnsi" w:hAnsiTheme="minorHAnsi"/>
                <w:noProof/>
                <w:webHidden/>
                <w:sz w:val="22"/>
                <w:szCs w:val="20"/>
              </w:rPr>
              <w:instrText xml:space="preserve"> PAGEREF _Toc459653569 \h </w:instrText>
            </w:r>
            <w:r w:rsidR="00E157A1" w:rsidRPr="00EE179D">
              <w:rPr>
                <w:rFonts w:asciiTheme="minorHAnsi" w:hAnsiTheme="minorHAnsi"/>
                <w:noProof/>
                <w:webHidden/>
                <w:sz w:val="22"/>
                <w:szCs w:val="20"/>
              </w:rPr>
            </w:r>
            <w:r w:rsidR="00E157A1" w:rsidRPr="00EE179D">
              <w:rPr>
                <w:rFonts w:asciiTheme="minorHAnsi" w:hAnsiTheme="minorHAnsi"/>
                <w:noProof/>
                <w:webHidden/>
                <w:sz w:val="22"/>
                <w:szCs w:val="20"/>
              </w:rPr>
              <w:fldChar w:fldCharType="separate"/>
            </w:r>
            <w:r w:rsidR="00E157A1" w:rsidRPr="00EE179D">
              <w:rPr>
                <w:rFonts w:asciiTheme="minorHAnsi" w:hAnsiTheme="minorHAnsi"/>
                <w:noProof/>
                <w:webHidden/>
                <w:sz w:val="22"/>
                <w:szCs w:val="20"/>
              </w:rPr>
              <w:t>2</w:t>
            </w:r>
            <w:r w:rsidR="00E157A1" w:rsidRPr="00EE179D">
              <w:rPr>
                <w:rFonts w:asciiTheme="minorHAnsi" w:hAnsiTheme="minorHAnsi"/>
                <w:noProof/>
                <w:webHidden/>
                <w:sz w:val="22"/>
                <w:szCs w:val="20"/>
              </w:rPr>
              <w:fldChar w:fldCharType="end"/>
            </w:r>
          </w:hyperlink>
        </w:p>
        <w:p w14:paraId="73E41E82" w14:textId="77777777" w:rsidR="00E157A1" w:rsidRPr="00EE179D" w:rsidRDefault="004E6022">
          <w:pPr>
            <w:pStyle w:val="Kazalovsebine1"/>
            <w:tabs>
              <w:tab w:val="right" w:leader="dot" w:pos="8778"/>
            </w:tabs>
            <w:rPr>
              <w:rFonts w:asciiTheme="minorHAnsi" w:eastAsiaTheme="minorEastAsia" w:hAnsiTheme="minorHAnsi" w:cstheme="minorBidi"/>
              <w:noProof/>
              <w:sz w:val="22"/>
              <w:szCs w:val="20"/>
            </w:rPr>
          </w:pPr>
          <w:hyperlink w:anchor="_Toc459653570" w:history="1">
            <w:r w:rsidR="00E157A1" w:rsidRPr="00EE179D">
              <w:rPr>
                <w:rStyle w:val="Hiperpovezava"/>
                <w:rFonts w:asciiTheme="minorHAnsi" w:eastAsiaTheme="majorEastAsia" w:hAnsiTheme="minorHAnsi"/>
                <w:noProof/>
                <w:sz w:val="22"/>
                <w:szCs w:val="20"/>
                <w:lang w:val="en-GB"/>
              </w:rPr>
              <w:t>Investigation procedure by the IBO as described in General Regulations: Diploma Programme (2014), Article 21</w:t>
            </w:r>
            <w:r w:rsidR="00E157A1" w:rsidRPr="00EE179D">
              <w:rPr>
                <w:rFonts w:asciiTheme="minorHAnsi" w:hAnsiTheme="minorHAnsi"/>
                <w:noProof/>
                <w:webHidden/>
                <w:sz w:val="22"/>
                <w:szCs w:val="20"/>
              </w:rPr>
              <w:tab/>
            </w:r>
            <w:r w:rsidR="00E157A1" w:rsidRPr="00EE179D">
              <w:rPr>
                <w:rFonts w:asciiTheme="minorHAnsi" w:hAnsiTheme="minorHAnsi"/>
                <w:noProof/>
                <w:webHidden/>
                <w:sz w:val="22"/>
                <w:szCs w:val="20"/>
              </w:rPr>
              <w:fldChar w:fldCharType="begin"/>
            </w:r>
            <w:r w:rsidR="00E157A1" w:rsidRPr="00EE179D">
              <w:rPr>
                <w:rFonts w:asciiTheme="minorHAnsi" w:hAnsiTheme="minorHAnsi"/>
                <w:noProof/>
                <w:webHidden/>
                <w:sz w:val="22"/>
                <w:szCs w:val="20"/>
              </w:rPr>
              <w:instrText xml:space="preserve"> PAGEREF _Toc459653570 \h </w:instrText>
            </w:r>
            <w:r w:rsidR="00E157A1" w:rsidRPr="00EE179D">
              <w:rPr>
                <w:rFonts w:asciiTheme="minorHAnsi" w:hAnsiTheme="minorHAnsi"/>
                <w:noProof/>
                <w:webHidden/>
                <w:sz w:val="22"/>
                <w:szCs w:val="20"/>
              </w:rPr>
            </w:r>
            <w:r w:rsidR="00E157A1" w:rsidRPr="00EE179D">
              <w:rPr>
                <w:rFonts w:asciiTheme="minorHAnsi" w:hAnsiTheme="minorHAnsi"/>
                <w:noProof/>
                <w:webHidden/>
                <w:sz w:val="22"/>
                <w:szCs w:val="20"/>
              </w:rPr>
              <w:fldChar w:fldCharType="separate"/>
            </w:r>
            <w:r w:rsidR="00E157A1" w:rsidRPr="00EE179D">
              <w:rPr>
                <w:rFonts w:asciiTheme="minorHAnsi" w:hAnsiTheme="minorHAnsi"/>
                <w:noProof/>
                <w:webHidden/>
                <w:sz w:val="22"/>
                <w:szCs w:val="20"/>
              </w:rPr>
              <w:t>3</w:t>
            </w:r>
            <w:r w:rsidR="00E157A1" w:rsidRPr="00EE179D">
              <w:rPr>
                <w:rFonts w:asciiTheme="minorHAnsi" w:hAnsiTheme="minorHAnsi"/>
                <w:noProof/>
                <w:webHidden/>
                <w:sz w:val="22"/>
                <w:szCs w:val="20"/>
              </w:rPr>
              <w:fldChar w:fldCharType="end"/>
            </w:r>
          </w:hyperlink>
        </w:p>
        <w:p w14:paraId="666D21D9" w14:textId="77777777" w:rsidR="00E157A1" w:rsidRPr="00EE179D" w:rsidRDefault="004E6022">
          <w:pPr>
            <w:pStyle w:val="Kazalovsebine1"/>
            <w:tabs>
              <w:tab w:val="right" w:leader="dot" w:pos="8778"/>
            </w:tabs>
            <w:rPr>
              <w:rFonts w:asciiTheme="minorHAnsi" w:eastAsiaTheme="minorEastAsia" w:hAnsiTheme="minorHAnsi" w:cstheme="minorBidi"/>
              <w:noProof/>
              <w:sz w:val="22"/>
              <w:szCs w:val="20"/>
            </w:rPr>
          </w:pPr>
          <w:hyperlink w:anchor="_Toc459653571" w:history="1">
            <w:r w:rsidR="00E157A1" w:rsidRPr="00EE179D">
              <w:rPr>
                <w:rStyle w:val="Hiperpovezava"/>
                <w:rFonts w:asciiTheme="minorHAnsi" w:eastAsiaTheme="majorEastAsia" w:hAnsiTheme="minorHAnsi"/>
                <w:noProof/>
                <w:sz w:val="22"/>
                <w:szCs w:val="20"/>
                <w:lang w:val="en-GB"/>
              </w:rPr>
              <w:t>The role of students</w:t>
            </w:r>
            <w:r w:rsidR="00E157A1" w:rsidRPr="00EE179D">
              <w:rPr>
                <w:rFonts w:asciiTheme="minorHAnsi" w:hAnsiTheme="minorHAnsi"/>
                <w:noProof/>
                <w:webHidden/>
                <w:sz w:val="22"/>
                <w:szCs w:val="20"/>
              </w:rPr>
              <w:tab/>
            </w:r>
            <w:r w:rsidR="00E157A1" w:rsidRPr="00EE179D">
              <w:rPr>
                <w:rFonts w:asciiTheme="minorHAnsi" w:hAnsiTheme="minorHAnsi"/>
                <w:noProof/>
                <w:webHidden/>
                <w:sz w:val="22"/>
                <w:szCs w:val="20"/>
              </w:rPr>
              <w:fldChar w:fldCharType="begin"/>
            </w:r>
            <w:r w:rsidR="00E157A1" w:rsidRPr="00EE179D">
              <w:rPr>
                <w:rFonts w:asciiTheme="minorHAnsi" w:hAnsiTheme="minorHAnsi"/>
                <w:noProof/>
                <w:webHidden/>
                <w:sz w:val="22"/>
                <w:szCs w:val="20"/>
              </w:rPr>
              <w:instrText xml:space="preserve"> PAGEREF _Toc459653571 \h </w:instrText>
            </w:r>
            <w:r w:rsidR="00E157A1" w:rsidRPr="00EE179D">
              <w:rPr>
                <w:rFonts w:asciiTheme="minorHAnsi" w:hAnsiTheme="minorHAnsi"/>
                <w:noProof/>
                <w:webHidden/>
                <w:sz w:val="22"/>
                <w:szCs w:val="20"/>
              </w:rPr>
            </w:r>
            <w:r w:rsidR="00E157A1" w:rsidRPr="00EE179D">
              <w:rPr>
                <w:rFonts w:asciiTheme="minorHAnsi" w:hAnsiTheme="minorHAnsi"/>
                <w:noProof/>
                <w:webHidden/>
                <w:sz w:val="22"/>
                <w:szCs w:val="20"/>
              </w:rPr>
              <w:fldChar w:fldCharType="separate"/>
            </w:r>
            <w:r w:rsidR="00E157A1" w:rsidRPr="00EE179D">
              <w:rPr>
                <w:rFonts w:asciiTheme="minorHAnsi" w:hAnsiTheme="minorHAnsi"/>
                <w:noProof/>
                <w:webHidden/>
                <w:sz w:val="22"/>
                <w:szCs w:val="20"/>
              </w:rPr>
              <w:t>4</w:t>
            </w:r>
            <w:r w:rsidR="00E157A1" w:rsidRPr="00EE179D">
              <w:rPr>
                <w:rFonts w:asciiTheme="minorHAnsi" w:hAnsiTheme="minorHAnsi"/>
                <w:noProof/>
                <w:webHidden/>
                <w:sz w:val="22"/>
                <w:szCs w:val="20"/>
              </w:rPr>
              <w:fldChar w:fldCharType="end"/>
            </w:r>
          </w:hyperlink>
        </w:p>
        <w:p w14:paraId="39C21070" w14:textId="77777777" w:rsidR="00E157A1" w:rsidRPr="00EE179D" w:rsidRDefault="004E6022">
          <w:pPr>
            <w:pStyle w:val="Kazalovsebine1"/>
            <w:tabs>
              <w:tab w:val="right" w:leader="dot" w:pos="8778"/>
            </w:tabs>
            <w:rPr>
              <w:rFonts w:asciiTheme="minorHAnsi" w:eastAsiaTheme="minorEastAsia" w:hAnsiTheme="minorHAnsi" w:cstheme="minorBidi"/>
              <w:noProof/>
              <w:sz w:val="22"/>
              <w:szCs w:val="20"/>
            </w:rPr>
          </w:pPr>
          <w:hyperlink w:anchor="_Toc459653572" w:history="1">
            <w:r w:rsidR="00E157A1" w:rsidRPr="00EE179D">
              <w:rPr>
                <w:rStyle w:val="Hiperpovezava"/>
                <w:rFonts w:asciiTheme="minorHAnsi" w:eastAsiaTheme="majorEastAsia" w:hAnsiTheme="minorHAnsi"/>
                <w:noProof/>
                <w:sz w:val="22"/>
                <w:szCs w:val="20"/>
                <w:lang w:val="en-GB"/>
              </w:rPr>
              <w:t>The role of teachers</w:t>
            </w:r>
            <w:r w:rsidR="00E157A1" w:rsidRPr="00EE179D">
              <w:rPr>
                <w:rFonts w:asciiTheme="minorHAnsi" w:hAnsiTheme="minorHAnsi"/>
                <w:noProof/>
                <w:webHidden/>
                <w:sz w:val="22"/>
                <w:szCs w:val="20"/>
              </w:rPr>
              <w:tab/>
            </w:r>
            <w:r w:rsidR="00E157A1" w:rsidRPr="00EE179D">
              <w:rPr>
                <w:rFonts w:asciiTheme="minorHAnsi" w:hAnsiTheme="minorHAnsi"/>
                <w:noProof/>
                <w:webHidden/>
                <w:sz w:val="22"/>
                <w:szCs w:val="20"/>
              </w:rPr>
              <w:fldChar w:fldCharType="begin"/>
            </w:r>
            <w:r w:rsidR="00E157A1" w:rsidRPr="00EE179D">
              <w:rPr>
                <w:rFonts w:asciiTheme="minorHAnsi" w:hAnsiTheme="minorHAnsi"/>
                <w:noProof/>
                <w:webHidden/>
                <w:sz w:val="22"/>
                <w:szCs w:val="20"/>
              </w:rPr>
              <w:instrText xml:space="preserve"> PAGEREF _Toc459653572 \h </w:instrText>
            </w:r>
            <w:r w:rsidR="00E157A1" w:rsidRPr="00EE179D">
              <w:rPr>
                <w:rFonts w:asciiTheme="minorHAnsi" w:hAnsiTheme="minorHAnsi"/>
                <w:noProof/>
                <w:webHidden/>
                <w:sz w:val="22"/>
                <w:szCs w:val="20"/>
              </w:rPr>
            </w:r>
            <w:r w:rsidR="00E157A1" w:rsidRPr="00EE179D">
              <w:rPr>
                <w:rFonts w:asciiTheme="minorHAnsi" w:hAnsiTheme="minorHAnsi"/>
                <w:noProof/>
                <w:webHidden/>
                <w:sz w:val="22"/>
                <w:szCs w:val="20"/>
              </w:rPr>
              <w:fldChar w:fldCharType="separate"/>
            </w:r>
            <w:r w:rsidR="00E157A1" w:rsidRPr="00EE179D">
              <w:rPr>
                <w:rFonts w:asciiTheme="minorHAnsi" w:hAnsiTheme="minorHAnsi"/>
                <w:noProof/>
                <w:webHidden/>
                <w:sz w:val="22"/>
                <w:szCs w:val="20"/>
              </w:rPr>
              <w:t>4</w:t>
            </w:r>
            <w:r w:rsidR="00E157A1" w:rsidRPr="00EE179D">
              <w:rPr>
                <w:rFonts w:asciiTheme="minorHAnsi" w:hAnsiTheme="minorHAnsi"/>
                <w:noProof/>
                <w:webHidden/>
                <w:sz w:val="22"/>
                <w:szCs w:val="20"/>
              </w:rPr>
              <w:fldChar w:fldCharType="end"/>
            </w:r>
          </w:hyperlink>
        </w:p>
        <w:p w14:paraId="340A4FF2" w14:textId="77777777" w:rsidR="00E157A1" w:rsidRPr="00EE179D" w:rsidRDefault="004E6022">
          <w:pPr>
            <w:pStyle w:val="Kazalovsebine1"/>
            <w:tabs>
              <w:tab w:val="right" w:leader="dot" w:pos="8778"/>
            </w:tabs>
            <w:rPr>
              <w:rFonts w:asciiTheme="minorHAnsi" w:eastAsiaTheme="minorEastAsia" w:hAnsiTheme="minorHAnsi" w:cstheme="minorBidi"/>
              <w:noProof/>
              <w:sz w:val="22"/>
              <w:szCs w:val="20"/>
            </w:rPr>
          </w:pPr>
          <w:hyperlink w:anchor="_Toc459653573" w:history="1">
            <w:r w:rsidR="00E157A1" w:rsidRPr="00EE179D">
              <w:rPr>
                <w:rStyle w:val="Hiperpovezava"/>
                <w:rFonts w:asciiTheme="minorHAnsi" w:eastAsiaTheme="majorEastAsia" w:hAnsiTheme="minorHAnsi"/>
                <w:noProof/>
                <w:sz w:val="22"/>
                <w:szCs w:val="20"/>
                <w:lang w:val="en-GB"/>
              </w:rPr>
              <w:t>The role of the librarian</w:t>
            </w:r>
            <w:r w:rsidR="00E157A1" w:rsidRPr="00EE179D">
              <w:rPr>
                <w:rFonts w:asciiTheme="minorHAnsi" w:hAnsiTheme="minorHAnsi"/>
                <w:noProof/>
                <w:webHidden/>
                <w:sz w:val="22"/>
                <w:szCs w:val="20"/>
              </w:rPr>
              <w:tab/>
            </w:r>
            <w:r w:rsidR="00E157A1" w:rsidRPr="00EE179D">
              <w:rPr>
                <w:rFonts w:asciiTheme="minorHAnsi" w:hAnsiTheme="minorHAnsi"/>
                <w:noProof/>
                <w:webHidden/>
                <w:sz w:val="22"/>
                <w:szCs w:val="20"/>
              </w:rPr>
              <w:fldChar w:fldCharType="begin"/>
            </w:r>
            <w:r w:rsidR="00E157A1" w:rsidRPr="00EE179D">
              <w:rPr>
                <w:rFonts w:asciiTheme="minorHAnsi" w:hAnsiTheme="minorHAnsi"/>
                <w:noProof/>
                <w:webHidden/>
                <w:sz w:val="22"/>
                <w:szCs w:val="20"/>
              </w:rPr>
              <w:instrText xml:space="preserve"> PAGEREF _Toc459653573 \h </w:instrText>
            </w:r>
            <w:r w:rsidR="00E157A1" w:rsidRPr="00EE179D">
              <w:rPr>
                <w:rFonts w:asciiTheme="minorHAnsi" w:hAnsiTheme="minorHAnsi"/>
                <w:noProof/>
                <w:webHidden/>
                <w:sz w:val="22"/>
                <w:szCs w:val="20"/>
              </w:rPr>
            </w:r>
            <w:r w:rsidR="00E157A1" w:rsidRPr="00EE179D">
              <w:rPr>
                <w:rFonts w:asciiTheme="minorHAnsi" w:hAnsiTheme="minorHAnsi"/>
                <w:noProof/>
                <w:webHidden/>
                <w:sz w:val="22"/>
                <w:szCs w:val="20"/>
              </w:rPr>
              <w:fldChar w:fldCharType="separate"/>
            </w:r>
            <w:r w:rsidR="00E157A1" w:rsidRPr="00EE179D">
              <w:rPr>
                <w:rFonts w:asciiTheme="minorHAnsi" w:hAnsiTheme="minorHAnsi"/>
                <w:noProof/>
                <w:webHidden/>
                <w:sz w:val="22"/>
                <w:szCs w:val="20"/>
              </w:rPr>
              <w:t>5</w:t>
            </w:r>
            <w:r w:rsidR="00E157A1" w:rsidRPr="00EE179D">
              <w:rPr>
                <w:rFonts w:asciiTheme="minorHAnsi" w:hAnsiTheme="minorHAnsi"/>
                <w:noProof/>
                <w:webHidden/>
                <w:sz w:val="22"/>
                <w:szCs w:val="20"/>
              </w:rPr>
              <w:fldChar w:fldCharType="end"/>
            </w:r>
          </w:hyperlink>
        </w:p>
        <w:p w14:paraId="1B4A56F8" w14:textId="77777777" w:rsidR="00E157A1" w:rsidRPr="00EE179D" w:rsidRDefault="004E6022">
          <w:pPr>
            <w:pStyle w:val="Kazalovsebine1"/>
            <w:tabs>
              <w:tab w:val="right" w:leader="dot" w:pos="8778"/>
            </w:tabs>
            <w:rPr>
              <w:rFonts w:asciiTheme="minorHAnsi" w:eastAsiaTheme="minorEastAsia" w:hAnsiTheme="minorHAnsi" w:cstheme="minorBidi"/>
              <w:noProof/>
              <w:sz w:val="22"/>
              <w:szCs w:val="20"/>
            </w:rPr>
          </w:pPr>
          <w:hyperlink w:anchor="_Toc459653574" w:history="1">
            <w:r w:rsidR="00E157A1" w:rsidRPr="00EE179D">
              <w:rPr>
                <w:rStyle w:val="Hiperpovezava"/>
                <w:rFonts w:asciiTheme="minorHAnsi" w:eastAsiaTheme="majorEastAsia" w:hAnsiTheme="minorHAnsi"/>
                <w:noProof/>
                <w:sz w:val="22"/>
                <w:szCs w:val="20"/>
                <w:lang w:val="en-GB"/>
              </w:rPr>
              <w:t>The role of the IB Diploma Programme coordinator</w:t>
            </w:r>
            <w:r w:rsidR="00E157A1" w:rsidRPr="00EE179D">
              <w:rPr>
                <w:rFonts w:asciiTheme="minorHAnsi" w:hAnsiTheme="minorHAnsi"/>
                <w:noProof/>
                <w:webHidden/>
                <w:sz w:val="22"/>
                <w:szCs w:val="20"/>
              </w:rPr>
              <w:tab/>
            </w:r>
            <w:r w:rsidR="00E157A1" w:rsidRPr="00EE179D">
              <w:rPr>
                <w:rFonts w:asciiTheme="minorHAnsi" w:hAnsiTheme="minorHAnsi"/>
                <w:noProof/>
                <w:webHidden/>
                <w:sz w:val="22"/>
                <w:szCs w:val="20"/>
              </w:rPr>
              <w:fldChar w:fldCharType="begin"/>
            </w:r>
            <w:r w:rsidR="00E157A1" w:rsidRPr="00EE179D">
              <w:rPr>
                <w:rFonts w:asciiTheme="minorHAnsi" w:hAnsiTheme="minorHAnsi"/>
                <w:noProof/>
                <w:webHidden/>
                <w:sz w:val="22"/>
                <w:szCs w:val="20"/>
              </w:rPr>
              <w:instrText xml:space="preserve"> PAGEREF _Toc459653574 \h </w:instrText>
            </w:r>
            <w:r w:rsidR="00E157A1" w:rsidRPr="00EE179D">
              <w:rPr>
                <w:rFonts w:asciiTheme="minorHAnsi" w:hAnsiTheme="minorHAnsi"/>
                <w:noProof/>
                <w:webHidden/>
                <w:sz w:val="22"/>
                <w:szCs w:val="20"/>
              </w:rPr>
            </w:r>
            <w:r w:rsidR="00E157A1" w:rsidRPr="00EE179D">
              <w:rPr>
                <w:rFonts w:asciiTheme="minorHAnsi" w:hAnsiTheme="minorHAnsi"/>
                <w:noProof/>
                <w:webHidden/>
                <w:sz w:val="22"/>
                <w:szCs w:val="20"/>
              </w:rPr>
              <w:fldChar w:fldCharType="separate"/>
            </w:r>
            <w:r w:rsidR="00E157A1" w:rsidRPr="00EE179D">
              <w:rPr>
                <w:rFonts w:asciiTheme="minorHAnsi" w:hAnsiTheme="minorHAnsi"/>
                <w:noProof/>
                <w:webHidden/>
                <w:sz w:val="22"/>
                <w:szCs w:val="20"/>
              </w:rPr>
              <w:t>5</w:t>
            </w:r>
            <w:r w:rsidR="00E157A1" w:rsidRPr="00EE179D">
              <w:rPr>
                <w:rFonts w:asciiTheme="minorHAnsi" w:hAnsiTheme="minorHAnsi"/>
                <w:noProof/>
                <w:webHidden/>
                <w:sz w:val="22"/>
                <w:szCs w:val="20"/>
              </w:rPr>
              <w:fldChar w:fldCharType="end"/>
            </w:r>
          </w:hyperlink>
        </w:p>
        <w:p w14:paraId="659FC29D" w14:textId="77777777" w:rsidR="00E157A1" w:rsidRPr="00EE179D" w:rsidRDefault="004E6022">
          <w:pPr>
            <w:pStyle w:val="Kazalovsebine1"/>
            <w:tabs>
              <w:tab w:val="right" w:leader="dot" w:pos="8778"/>
            </w:tabs>
            <w:rPr>
              <w:rFonts w:asciiTheme="minorHAnsi" w:eastAsiaTheme="minorEastAsia" w:hAnsiTheme="minorHAnsi" w:cstheme="minorBidi"/>
              <w:noProof/>
              <w:sz w:val="22"/>
              <w:szCs w:val="20"/>
            </w:rPr>
          </w:pPr>
          <w:hyperlink w:anchor="_Toc459653575" w:history="1">
            <w:r w:rsidR="00E157A1" w:rsidRPr="00EE179D">
              <w:rPr>
                <w:rStyle w:val="Hiperpovezava"/>
                <w:rFonts w:asciiTheme="minorHAnsi" w:eastAsiaTheme="majorEastAsia" w:hAnsiTheme="minorHAnsi"/>
                <w:noProof/>
                <w:sz w:val="22"/>
                <w:szCs w:val="20"/>
                <w:lang w:val="en-GB"/>
              </w:rPr>
              <w:t>Examples of malpractice</w:t>
            </w:r>
            <w:r w:rsidR="00E157A1" w:rsidRPr="00EE179D">
              <w:rPr>
                <w:rFonts w:asciiTheme="minorHAnsi" w:hAnsiTheme="minorHAnsi"/>
                <w:noProof/>
                <w:webHidden/>
                <w:sz w:val="22"/>
                <w:szCs w:val="20"/>
              </w:rPr>
              <w:tab/>
            </w:r>
            <w:r w:rsidR="00E157A1" w:rsidRPr="00EE179D">
              <w:rPr>
                <w:rFonts w:asciiTheme="minorHAnsi" w:hAnsiTheme="minorHAnsi"/>
                <w:noProof/>
                <w:webHidden/>
                <w:sz w:val="22"/>
                <w:szCs w:val="20"/>
              </w:rPr>
              <w:fldChar w:fldCharType="begin"/>
            </w:r>
            <w:r w:rsidR="00E157A1" w:rsidRPr="00EE179D">
              <w:rPr>
                <w:rFonts w:asciiTheme="minorHAnsi" w:hAnsiTheme="minorHAnsi"/>
                <w:noProof/>
                <w:webHidden/>
                <w:sz w:val="22"/>
                <w:szCs w:val="20"/>
              </w:rPr>
              <w:instrText xml:space="preserve"> PAGEREF _Toc459653575 \h </w:instrText>
            </w:r>
            <w:r w:rsidR="00E157A1" w:rsidRPr="00EE179D">
              <w:rPr>
                <w:rFonts w:asciiTheme="minorHAnsi" w:hAnsiTheme="minorHAnsi"/>
                <w:noProof/>
                <w:webHidden/>
                <w:sz w:val="22"/>
                <w:szCs w:val="20"/>
              </w:rPr>
            </w:r>
            <w:r w:rsidR="00E157A1" w:rsidRPr="00EE179D">
              <w:rPr>
                <w:rFonts w:asciiTheme="minorHAnsi" w:hAnsiTheme="minorHAnsi"/>
                <w:noProof/>
                <w:webHidden/>
                <w:sz w:val="22"/>
                <w:szCs w:val="20"/>
              </w:rPr>
              <w:fldChar w:fldCharType="separate"/>
            </w:r>
            <w:r w:rsidR="00E157A1" w:rsidRPr="00EE179D">
              <w:rPr>
                <w:rFonts w:asciiTheme="minorHAnsi" w:hAnsiTheme="minorHAnsi"/>
                <w:noProof/>
                <w:webHidden/>
                <w:sz w:val="22"/>
                <w:szCs w:val="20"/>
              </w:rPr>
              <w:t>5</w:t>
            </w:r>
            <w:r w:rsidR="00E157A1" w:rsidRPr="00EE179D">
              <w:rPr>
                <w:rFonts w:asciiTheme="minorHAnsi" w:hAnsiTheme="minorHAnsi"/>
                <w:noProof/>
                <w:webHidden/>
                <w:sz w:val="22"/>
                <w:szCs w:val="20"/>
              </w:rPr>
              <w:fldChar w:fldCharType="end"/>
            </w:r>
          </w:hyperlink>
        </w:p>
        <w:p w14:paraId="6DFB9E20" w14:textId="77777777" w:rsidR="003813CB" w:rsidRPr="00EE179D" w:rsidRDefault="003813CB" w:rsidP="00C21FB0">
          <w:pPr>
            <w:jc w:val="both"/>
            <w:rPr>
              <w:sz w:val="20"/>
              <w:lang w:val="en-GB"/>
            </w:rPr>
          </w:pPr>
          <w:r w:rsidRPr="00EE179D">
            <w:rPr>
              <w:b/>
              <w:bCs/>
              <w:szCs w:val="20"/>
              <w:lang w:val="en-GB"/>
            </w:rPr>
            <w:fldChar w:fldCharType="end"/>
          </w:r>
        </w:p>
      </w:sdtContent>
    </w:sdt>
    <w:p w14:paraId="0657E4BD" w14:textId="77777777" w:rsidR="001D0D5E" w:rsidRPr="00626AC8" w:rsidRDefault="001D0D5E" w:rsidP="001D0D5E">
      <w:pPr>
        <w:pStyle w:val="Brezrazmikov"/>
        <w:rPr>
          <w:rFonts w:cstheme="minorHAnsi"/>
          <w:b/>
          <w:lang w:val="en-GB"/>
        </w:rPr>
      </w:pPr>
      <w:bookmarkStart w:id="0" w:name="_Toc459653566"/>
      <w:r w:rsidRPr="00626AC8">
        <w:rPr>
          <w:rFonts w:cstheme="minorHAnsi"/>
          <w:b/>
          <w:lang w:val="en-GB"/>
        </w:rPr>
        <w:t xml:space="preserve">The value of knowledge is in sharing. </w:t>
      </w:r>
    </w:p>
    <w:p w14:paraId="74EEE9B8" w14:textId="77777777" w:rsidR="001D0D5E" w:rsidRPr="00626AC8" w:rsidRDefault="001D0D5E" w:rsidP="001D0D5E">
      <w:pPr>
        <w:pStyle w:val="Brezrazmikov"/>
        <w:rPr>
          <w:rFonts w:cstheme="minorHAnsi"/>
          <w:b/>
          <w:lang w:val="de-DE"/>
        </w:rPr>
      </w:pPr>
      <w:proofErr w:type="spellStart"/>
      <w:r w:rsidRPr="00626AC8">
        <w:rPr>
          <w:rFonts w:cstheme="minorHAnsi"/>
          <w:b/>
          <w:lang w:val="de-DE"/>
        </w:rPr>
        <w:t>Znanje</w:t>
      </w:r>
      <w:proofErr w:type="spellEnd"/>
      <w:r w:rsidRPr="00626AC8">
        <w:rPr>
          <w:rFonts w:cstheme="minorHAnsi"/>
          <w:b/>
          <w:lang w:val="de-DE"/>
        </w:rPr>
        <w:t xml:space="preserve"> </w:t>
      </w:r>
      <w:proofErr w:type="spellStart"/>
      <w:r w:rsidRPr="00626AC8">
        <w:rPr>
          <w:rFonts w:cstheme="minorHAnsi"/>
          <w:b/>
          <w:lang w:val="de-DE"/>
        </w:rPr>
        <w:t>deliti</w:t>
      </w:r>
      <w:proofErr w:type="spellEnd"/>
      <w:r w:rsidRPr="00626AC8">
        <w:rPr>
          <w:rFonts w:cstheme="minorHAnsi"/>
          <w:b/>
          <w:lang w:val="de-DE"/>
        </w:rPr>
        <w:t xml:space="preserve">, </w:t>
      </w:r>
      <w:proofErr w:type="spellStart"/>
      <w:r w:rsidRPr="00626AC8">
        <w:rPr>
          <w:rFonts w:cstheme="minorHAnsi"/>
          <w:b/>
          <w:lang w:val="de-DE"/>
        </w:rPr>
        <w:t>pomeni</w:t>
      </w:r>
      <w:proofErr w:type="spellEnd"/>
      <w:r w:rsidRPr="00626AC8">
        <w:rPr>
          <w:rFonts w:cstheme="minorHAnsi"/>
          <w:b/>
          <w:lang w:val="de-DE"/>
        </w:rPr>
        <w:t xml:space="preserve"> </w:t>
      </w:r>
      <w:proofErr w:type="spellStart"/>
      <w:r w:rsidRPr="00626AC8">
        <w:rPr>
          <w:rFonts w:cstheme="minorHAnsi"/>
          <w:b/>
          <w:lang w:val="de-DE"/>
        </w:rPr>
        <w:t>svet</w:t>
      </w:r>
      <w:proofErr w:type="spellEnd"/>
      <w:r w:rsidRPr="00626AC8">
        <w:rPr>
          <w:rFonts w:cstheme="minorHAnsi"/>
          <w:b/>
          <w:lang w:val="de-DE"/>
        </w:rPr>
        <w:t xml:space="preserve"> </w:t>
      </w:r>
      <w:proofErr w:type="spellStart"/>
      <w:r w:rsidRPr="00626AC8">
        <w:rPr>
          <w:rFonts w:cstheme="minorHAnsi"/>
          <w:b/>
          <w:lang w:val="de-DE"/>
        </w:rPr>
        <w:t>razsvetliti</w:t>
      </w:r>
      <w:proofErr w:type="spellEnd"/>
      <w:r w:rsidRPr="00626AC8">
        <w:rPr>
          <w:rFonts w:cstheme="minorHAnsi"/>
          <w:b/>
          <w:lang w:val="de-DE"/>
        </w:rPr>
        <w:t xml:space="preserve">. </w:t>
      </w:r>
    </w:p>
    <w:p w14:paraId="0C89277E" w14:textId="77777777" w:rsidR="001D0D5E" w:rsidRPr="00626AC8" w:rsidRDefault="001D0D5E" w:rsidP="001D0D5E">
      <w:pPr>
        <w:pStyle w:val="Brezrazmikov"/>
        <w:rPr>
          <w:rFonts w:cstheme="minorHAnsi"/>
          <w:sz w:val="18"/>
          <w:lang w:val="de-DE"/>
        </w:rPr>
      </w:pPr>
    </w:p>
    <w:p w14:paraId="04BCB2C4" w14:textId="77777777" w:rsidR="001D0D5E" w:rsidRPr="00626AC8" w:rsidRDefault="001D0D5E" w:rsidP="001D0D5E">
      <w:pPr>
        <w:pStyle w:val="Naslov1"/>
        <w:rPr>
          <w:rFonts w:asciiTheme="minorHAnsi" w:hAnsiTheme="minorHAnsi" w:cstheme="minorHAnsi"/>
          <w:color w:val="auto"/>
          <w:sz w:val="24"/>
        </w:rPr>
      </w:pPr>
      <w:bookmarkStart w:id="1" w:name="_Toc65480485"/>
      <w:bookmarkStart w:id="2" w:name="_Toc65497086"/>
      <w:r w:rsidRPr="00626AC8">
        <w:rPr>
          <w:rFonts w:asciiTheme="minorHAnsi" w:hAnsiTheme="minorHAnsi" w:cstheme="minorHAnsi"/>
          <w:color w:val="auto"/>
          <w:sz w:val="24"/>
        </w:rPr>
        <w:t xml:space="preserve">Gimnazija Kranj </w:t>
      </w:r>
      <w:proofErr w:type="spellStart"/>
      <w:r w:rsidRPr="00626AC8">
        <w:rPr>
          <w:rFonts w:asciiTheme="minorHAnsi" w:hAnsiTheme="minorHAnsi" w:cstheme="minorHAnsi"/>
          <w:color w:val="auto"/>
          <w:sz w:val="24"/>
        </w:rPr>
        <w:t>mission</w:t>
      </w:r>
      <w:proofErr w:type="spellEnd"/>
      <w:r w:rsidRPr="00626AC8">
        <w:rPr>
          <w:rFonts w:asciiTheme="minorHAnsi" w:hAnsiTheme="minorHAnsi" w:cstheme="minorHAnsi"/>
          <w:color w:val="auto"/>
          <w:sz w:val="24"/>
        </w:rPr>
        <w:t xml:space="preserve"> </w:t>
      </w:r>
      <w:proofErr w:type="spellStart"/>
      <w:r w:rsidRPr="00626AC8">
        <w:rPr>
          <w:rFonts w:asciiTheme="minorHAnsi" w:hAnsiTheme="minorHAnsi" w:cstheme="minorHAnsi"/>
          <w:color w:val="auto"/>
          <w:sz w:val="24"/>
        </w:rPr>
        <w:t>statement</w:t>
      </w:r>
      <w:bookmarkEnd w:id="1"/>
      <w:bookmarkEnd w:id="2"/>
      <w:proofErr w:type="spellEnd"/>
      <w:r w:rsidRPr="00626AC8">
        <w:rPr>
          <w:rFonts w:asciiTheme="minorHAnsi" w:hAnsiTheme="minorHAnsi" w:cstheme="minorHAnsi"/>
          <w:color w:val="auto"/>
          <w:sz w:val="24"/>
        </w:rPr>
        <w:t xml:space="preserve"> </w:t>
      </w:r>
    </w:p>
    <w:p w14:paraId="5622C033" w14:textId="77777777" w:rsidR="001D0D5E" w:rsidRPr="00626AC8" w:rsidRDefault="001D0D5E" w:rsidP="001D0D5E">
      <w:pPr>
        <w:pStyle w:val="Brezrazmikov"/>
        <w:jc w:val="both"/>
        <w:rPr>
          <w:rFonts w:cstheme="minorHAnsi"/>
          <w:sz w:val="20"/>
        </w:rPr>
      </w:pPr>
    </w:p>
    <w:p w14:paraId="0E344ACF" w14:textId="77777777" w:rsidR="001D0D5E" w:rsidRPr="00626AC8" w:rsidRDefault="001D0D5E" w:rsidP="001D0D5E">
      <w:pPr>
        <w:pStyle w:val="Brezrazmikov"/>
        <w:jc w:val="both"/>
        <w:rPr>
          <w:rFonts w:cstheme="minorHAnsi"/>
          <w:sz w:val="20"/>
        </w:rPr>
      </w:pPr>
      <w:proofErr w:type="spellStart"/>
      <w:r w:rsidRPr="00626AC8">
        <w:rPr>
          <w:rFonts w:cstheme="minorHAnsi"/>
          <w:sz w:val="20"/>
        </w:rPr>
        <w:t>The</w:t>
      </w:r>
      <w:proofErr w:type="spellEnd"/>
      <w:r w:rsidRPr="00626AC8">
        <w:rPr>
          <w:rFonts w:cstheme="minorHAnsi"/>
          <w:sz w:val="20"/>
        </w:rPr>
        <w:t xml:space="preserve"> </w:t>
      </w:r>
      <w:proofErr w:type="spellStart"/>
      <w:r w:rsidRPr="00626AC8">
        <w:rPr>
          <w:rFonts w:cstheme="minorHAnsi"/>
          <w:sz w:val="20"/>
        </w:rPr>
        <w:t>aim</w:t>
      </w:r>
      <w:proofErr w:type="spellEnd"/>
      <w:r w:rsidRPr="00626AC8">
        <w:rPr>
          <w:rFonts w:cstheme="minorHAnsi"/>
          <w:sz w:val="20"/>
        </w:rPr>
        <w:t xml:space="preserve"> </w:t>
      </w:r>
      <w:proofErr w:type="spellStart"/>
      <w:r w:rsidRPr="00626AC8">
        <w:rPr>
          <w:rFonts w:cstheme="minorHAnsi"/>
          <w:sz w:val="20"/>
        </w:rPr>
        <w:t>of</w:t>
      </w:r>
      <w:proofErr w:type="spellEnd"/>
      <w:r w:rsidRPr="00626AC8">
        <w:rPr>
          <w:rFonts w:cstheme="minorHAnsi"/>
          <w:sz w:val="20"/>
        </w:rPr>
        <w:t xml:space="preserve"> </w:t>
      </w:r>
      <w:proofErr w:type="spellStart"/>
      <w:r w:rsidRPr="00626AC8">
        <w:rPr>
          <w:rFonts w:cstheme="minorHAnsi"/>
          <w:sz w:val="20"/>
        </w:rPr>
        <w:t>the</w:t>
      </w:r>
      <w:proofErr w:type="spellEnd"/>
      <w:r w:rsidRPr="00626AC8">
        <w:rPr>
          <w:rFonts w:cstheme="minorHAnsi"/>
          <w:sz w:val="20"/>
        </w:rPr>
        <w:t xml:space="preserve"> IB Diploma </w:t>
      </w:r>
      <w:proofErr w:type="spellStart"/>
      <w:r w:rsidRPr="00626AC8">
        <w:rPr>
          <w:rFonts w:cstheme="minorHAnsi"/>
          <w:sz w:val="20"/>
        </w:rPr>
        <w:t>Programme</w:t>
      </w:r>
      <w:proofErr w:type="spellEnd"/>
      <w:r w:rsidRPr="00626AC8">
        <w:rPr>
          <w:rFonts w:cstheme="minorHAnsi"/>
          <w:sz w:val="20"/>
        </w:rPr>
        <w:t xml:space="preserve"> at Gimnazija Kranj is to </w:t>
      </w:r>
      <w:proofErr w:type="spellStart"/>
      <w:r w:rsidRPr="00626AC8">
        <w:rPr>
          <w:rFonts w:cstheme="minorHAnsi"/>
          <w:sz w:val="20"/>
        </w:rPr>
        <w:t>educate</w:t>
      </w:r>
      <w:proofErr w:type="spellEnd"/>
      <w:r w:rsidRPr="00626AC8">
        <w:rPr>
          <w:rFonts w:cstheme="minorHAnsi"/>
          <w:sz w:val="20"/>
        </w:rPr>
        <w:t xml:space="preserve"> </w:t>
      </w:r>
      <w:proofErr w:type="spellStart"/>
      <w:r w:rsidRPr="00626AC8">
        <w:rPr>
          <w:rFonts w:cstheme="minorHAnsi"/>
          <w:sz w:val="20"/>
        </w:rPr>
        <w:t>young</w:t>
      </w:r>
      <w:proofErr w:type="spellEnd"/>
      <w:r w:rsidRPr="00626AC8">
        <w:rPr>
          <w:rFonts w:cstheme="minorHAnsi"/>
          <w:sz w:val="20"/>
        </w:rPr>
        <w:t xml:space="preserve"> </w:t>
      </w:r>
      <w:proofErr w:type="spellStart"/>
      <w:r w:rsidRPr="00626AC8">
        <w:rPr>
          <w:rFonts w:cstheme="minorHAnsi"/>
          <w:sz w:val="20"/>
        </w:rPr>
        <w:t>people</w:t>
      </w:r>
      <w:proofErr w:type="spellEnd"/>
      <w:r w:rsidRPr="00626AC8">
        <w:rPr>
          <w:rFonts w:cstheme="minorHAnsi"/>
          <w:sz w:val="20"/>
        </w:rPr>
        <w:t xml:space="preserve"> in </w:t>
      </w:r>
      <w:proofErr w:type="spellStart"/>
      <w:r w:rsidRPr="00626AC8">
        <w:rPr>
          <w:rFonts w:cstheme="minorHAnsi"/>
          <w:sz w:val="20"/>
        </w:rPr>
        <w:t>academic</w:t>
      </w:r>
      <w:proofErr w:type="spellEnd"/>
      <w:r w:rsidRPr="00626AC8">
        <w:rPr>
          <w:rFonts w:cstheme="minorHAnsi"/>
          <w:sz w:val="20"/>
        </w:rPr>
        <w:t xml:space="preserve"> </w:t>
      </w:r>
      <w:proofErr w:type="spellStart"/>
      <w:r w:rsidRPr="00626AC8">
        <w:rPr>
          <w:rFonts w:cstheme="minorHAnsi"/>
          <w:sz w:val="20"/>
        </w:rPr>
        <w:t>excellence</w:t>
      </w:r>
      <w:proofErr w:type="spellEnd"/>
      <w:r w:rsidRPr="00626AC8">
        <w:rPr>
          <w:rFonts w:cstheme="minorHAnsi"/>
          <w:sz w:val="20"/>
        </w:rPr>
        <w:t xml:space="preserve"> </w:t>
      </w:r>
      <w:proofErr w:type="spellStart"/>
      <w:r w:rsidRPr="00626AC8">
        <w:rPr>
          <w:rFonts w:cstheme="minorHAnsi"/>
          <w:sz w:val="20"/>
        </w:rPr>
        <w:t>and</w:t>
      </w:r>
      <w:proofErr w:type="spellEnd"/>
      <w:r w:rsidRPr="00626AC8">
        <w:rPr>
          <w:rFonts w:cstheme="minorHAnsi"/>
          <w:sz w:val="20"/>
        </w:rPr>
        <w:t xml:space="preserve"> open-</w:t>
      </w:r>
      <w:proofErr w:type="spellStart"/>
      <w:r w:rsidRPr="00626AC8">
        <w:rPr>
          <w:rFonts w:cstheme="minorHAnsi"/>
          <w:sz w:val="20"/>
        </w:rPr>
        <w:t>mindedness</w:t>
      </w:r>
      <w:proofErr w:type="spellEnd"/>
      <w:r w:rsidRPr="00626AC8">
        <w:rPr>
          <w:rFonts w:cstheme="minorHAnsi"/>
          <w:sz w:val="20"/>
        </w:rPr>
        <w:t xml:space="preserve">. Gimnazija Kranj </w:t>
      </w:r>
      <w:proofErr w:type="spellStart"/>
      <w:r w:rsidRPr="00626AC8">
        <w:rPr>
          <w:rFonts w:cstheme="minorHAnsi"/>
          <w:sz w:val="20"/>
        </w:rPr>
        <w:t>provides</w:t>
      </w:r>
      <w:proofErr w:type="spellEnd"/>
      <w:r w:rsidRPr="00626AC8">
        <w:rPr>
          <w:rFonts w:cstheme="minorHAnsi"/>
          <w:sz w:val="20"/>
        </w:rPr>
        <w:t xml:space="preserve"> </w:t>
      </w:r>
      <w:proofErr w:type="spellStart"/>
      <w:r w:rsidRPr="00626AC8">
        <w:rPr>
          <w:rFonts w:cstheme="minorHAnsi"/>
          <w:sz w:val="20"/>
        </w:rPr>
        <w:t>solid</w:t>
      </w:r>
      <w:proofErr w:type="spellEnd"/>
      <w:r w:rsidRPr="00626AC8">
        <w:rPr>
          <w:rFonts w:cstheme="minorHAnsi"/>
          <w:sz w:val="20"/>
        </w:rPr>
        <w:t xml:space="preserve">, </w:t>
      </w:r>
      <w:proofErr w:type="spellStart"/>
      <w:r w:rsidRPr="00626AC8">
        <w:rPr>
          <w:rFonts w:cstheme="minorHAnsi"/>
          <w:sz w:val="20"/>
        </w:rPr>
        <w:t>well-rounded</w:t>
      </w:r>
      <w:proofErr w:type="spellEnd"/>
      <w:r w:rsidRPr="00626AC8">
        <w:rPr>
          <w:rFonts w:cstheme="minorHAnsi"/>
          <w:sz w:val="20"/>
        </w:rPr>
        <w:t xml:space="preserve"> </w:t>
      </w:r>
      <w:proofErr w:type="spellStart"/>
      <w:r w:rsidRPr="00626AC8">
        <w:rPr>
          <w:rFonts w:cstheme="minorHAnsi"/>
          <w:sz w:val="20"/>
        </w:rPr>
        <w:t>education</w:t>
      </w:r>
      <w:proofErr w:type="spellEnd"/>
      <w:r w:rsidRPr="00626AC8">
        <w:rPr>
          <w:rFonts w:cstheme="minorHAnsi"/>
          <w:sz w:val="20"/>
        </w:rPr>
        <w:t xml:space="preserve"> </w:t>
      </w:r>
      <w:proofErr w:type="spellStart"/>
      <w:r w:rsidRPr="00626AC8">
        <w:rPr>
          <w:rFonts w:cstheme="minorHAnsi"/>
          <w:sz w:val="20"/>
        </w:rPr>
        <w:t>and</w:t>
      </w:r>
      <w:proofErr w:type="spellEnd"/>
      <w:r w:rsidRPr="00626AC8">
        <w:rPr>
          <w:rFonts w:cstheme="minorHAnsi"/>
          <w:sz w:val="20"/>
        </w:rPr>
        <w:t xml:space="preserve"> </w:t>
      </w:r>
      <w:proofErr w:type="spellStart"/>
      <w:r w:rsidRPr="00626AC8">
        <w:rPr>
          <w:rFonts w:cstheme="minorHAnsi"/>
          <w:sz w:val="20"/>
        </w:rPr>
        <w:t>aims</w:t>
      </w:r>
      <w:proofErr w:type="spellEnd"/>
      <w:r w:rsidRPr="00626AC8">
        <w:rPr>
          <w:rFonts w:cstheme="minorHAnsi"/>
          <w:sz w:val="20"/>
        </w:rPr>
        <w:t xml:space="preserve"> to form </w:t>
      </w:r>
      <w:proofErr w:type="spellStart"/>
      <w:r w:rsidRPr="00626AC8">
        <w:rPr>
          <w:rFonts w:cstheme="minorHAnsi"/>
          <w:sz w:val="20"/>
        </w:rPr>
        <w:t>caring</w:t>
      </w:r>
      <w:proofErr w:type="spellEnd"/>
      <w:r w:rsidRPr="00626AC8">
        <w:rPr>
          <w:rFonts w:cstheme="minorHAnsi"/>
          <w:sz w:val="20"/>
        </w:rPr>
        <w:t xml:space="preserve">, </w:t>
      </w:r>
      <w:proofErr w:type="spellStart"/>
      <w:r w:rsidRPr="00626AC8">
        <w:rPr>
          <w:rFonts w:cstheme="minorHAnsi"/>
          <w:sz w:val="20"/>
        </w:rPr>
        <w:t>ambitious</w:t>
      </w:r>
      <w:proofErr w:type="spellEnd"/>
      <w:r w:rsidRPr="00626AC8">
        <w:rPr>
          <w:rFonts w:cstheme="minorHAnsi"/>
          <w:sz w:val="20"/>
        </w:rPr>
        <w:t xml:space="preserve"> </w:t>
      </w:r>
      <w:proofErr w:type="spellStart"/>
      <w:r w:rsidRPr="00626AC8">
        <w:rPr>
          <w:rFonts w:cstheme="minorHAnsi"/>
          <w:sz w:val="20"/>
        </w:rPr>
        <w:t>and</w:t>
      </w:r>
      <w:proofErr w:type="spellEnd"/>
      <w:r w:rsidRPr="00626AC8">
        <w:rPr>
          <w:rFonts w:cstheme="minorHAnsi"/>
          <w:sz w:val="20"/>
        </w:rPr>
        <w:t xml:space="preserve"> </w:t>
      </w:r>
      <w:proofErr w:type="spellStart"/>
      <w:r w:rsidRPr="00626AC8">
        <w:rPr>
          <w:rFonts w:cstheme="minorHAnsi"/>
          <w:sz w:val="20"/>
        </w:rPr>
        <w:t>positive</w:t>
      </w:r>
      <w:proofErr w:type="spellEnd"/>
      <w:r w:rsidRPr="00626AC8">
        <w:rPr>
          <w:rFonts w:cstheme="minorHAnsi"/>
          <w:sz w:val="20"/>
        </w:rPr>
        <w:t xml:space="preserve"> </w:t>
      </w:r>
      <w:proofErr w:type="spellStart"/>
      <w:r w:rsidRPr="00626AC8">
        <w:rPr>
          <w:rFonts w:cstheme="minorHAnsi"/>
          <w:sz w:val="20"/>
        </w:rPr>
        <w:t>young</w:t>
      </w:r>
      <w:proofErr w:type="spellEnd"/>
      <w:r w:rsidRPr="00626AC8">
        <w:rPr>
          <w:rFonts w:cstheme="minorHAnsi"/>
          <w:sz w:val="20"/>
        </w:rPr>
        <w:t xml:space="preserve"> </w:t>
      </w:r>
      <w:proofErr w:type="spellStart"/>
      <w:r w:rsidRPr="00626AC8">
        <w:rPr>
          <w:rFonts w:cstheme="minorHAnsi"/>
          <w:sz w:val="20"/>
        </w:rPr>
        <w:t>people</w:t>
      </w:r>
      <w:proofErr w:type="spellEnd"/>
      <w:r w:rsidRPr="00626AC8">
        <w:rPr>
          <w:rFonts w:cstheme="minorHAnsi"/>
          <w:sz w:val="20"/>
        </w:rPr>
        <w:t xml:space="preserve"> </w:t>
      </w:r>
      <w:proofErr w:type="spellStart"/>
      <w:r w:rsidRPr="00626AC8">
        <w:rPr>
          <w:rFonts w:cstheme="minorHAnsi"/>
          <w:sz w:val="20"/>
        </w:rPr>
        <w:t>who</w:t>
      </w:r>
      <w:proofErr w:type="spellEnd"/>
      <w:r w:rsidRPr="00626AC8">
        <w:rPr>
          <w:rFonts w:cstheme="minorHAnsi"/>
          <w:sz w:val="20"/>
        </w:rPr>
        <w:t xml:space="preserve"> </w:t>
      </w:r>
      <w:proofErr w:type="spellStart"/>
      <w:r w:rsidRPr="00626AC8">
        <w:rPr>
          <w:rFonts w:cstheme="minorHAnsi"/>
          <w:sz w:val="20"/>
        </w:rPr>
        <w:t>share</w:t>
      </w:r>
      <w:proofErr w:type="spellEnd"/>
      <w:r w:rsidRPr="00626AC8">
        <w:rPr>
          <w:rFonts w:cstheme="minorHAnsi"/>
          <w:sz w:val="20"/>
        </w:rPr>
        <w:t xml:space="preserve"> a global </w:t>
      </w:r>
      <w:proofErr w:type="spellStart"/>
      <w:r w:rsidRPr="00626AC8">
        <w:rPr>
          <w:rFonts w:cstheme="minorHAnsi"/>
          <w:sz w:val="20"/>
        </w:rPr>
        <w:t>perspective</w:t>
      </w:r>
      <w:proofErr w:type="spellEnd"/>
      <w:r w:rsidRPr="00626AC8">
        <w:rPr>
          <w:rFonts w:cstheme="minorHAnsi"/>
          <w:sz w:val="20"/>
        </w:rPr>
        <w:t xml:space="preserve"> </w:t>
      </w:r>
      <w:proofErr w:type="spellStart"/>
      <w:r w:rsidRPr="00626AC8">
        <w:rPr>
          <w:rFonts w:cstheme="minorHAnsi"/>
          <w:sz w:val="20"/>
        </w:rPr>
        <w:t>and</w:t>
      </w:r>
      <w:proofErr w:type="spellEnd"/>
      <w:r w:rsidRPr="00626AC8">
        <w:rPr>
          <w:rFonts w:cstheme="minorHAnsi"/>
          <w:sz w:val="20"/>
        </w:rPr>
        <w:t xml:space="preserve"> </w:t>
      </w:r>
      <w:proofErr w:type="spellStart"/>
      <w:r w:rsidRPr="00626AC8">
        <w:rPr>
          <w:rFonts w:cstheme="minorHAnsi"/>
          <w:sz w:val="20"/>
        </w:rPr>
        <w:t>responsibility</w:t>
      </w:r>
      <w:proofErr w:type="spellEnd"/>
      <w:r w:rsidRPr="00626AC8">
        <w:rPr>
          <w:rFonts w:cstheme="minorHAnsi"/>
          <w:sz w:val="20"/>
        </w:rPr>
        <w:t xml:space="preserve"> </w:t>
      </w:r>
      <w:proofErr w:type="spellStart"/>
      <w:r w:rsidRPr="00626AC8">
        <w:rPr>
          <w:rFonts w:cstheme="minorHAnsi"/>
          <w:sz w:val="20"/>
        </w:rPr>
        <w:t>for</w:t>
      </w:r>
      <w:proofErr w:type="spellEnd"/>
      <w:r w:rsidRPr="00626AC8">
        <w:rPr>
          <w:rFonts w:cstheme="minorHAnsi"/>
          <w:sz w:val="20"/>
        </w:rPr>
        <w:t xml:space="preserve"> </w:t>
      </w:r>
      <w:proofErr w:type="spellStart"/>
      <w:r w:rsidRPr="00626AC8">
        <w:rPr>
          <w:rFonts w:cstheme="minorHAnsi"/>
          <w:sz w:val="20"/>
        </w:rPr>
        <w:t>the</w:t>
      </w:r>
      <w:proofErr w:type="spellEnd"/>
      <w:r w:rsidRPr="00626AC8">
        <w:rPr>
          <w:rFonts w:cstheme="minorHAnsi"/>
          <w:sz w:val="20"/>
        </w:rPr>
        <w:t xml:space="preserve"> </w:t>
      </w:r>
      <w:proofErr w:type="spellStart"/>
      <w:r w:rsidRPr="00626AC8">
        <w:rPr>
          <w:rFonts w:cstheme="minorHAnsi"/>
          <w:sz w:val="20"/>
        </w:rPr>
        <w:t>humanity</w:t>
      </w:r>
      <w:proofErr w:type="spellEnd"/>
      <w:r w:rsidRPr="00626AC8">
        <w:rPr>
          <w:rFonts w:cstheme="minorHAnsi"/>
          <w:sz w:val="20"/>
        </w:rPr>
        <w:t xml:space="preserve"> </w:t>
      </w:r>
      <w:proofErr w:type="spellStart"/>
      <w:r w:rsidRPr="00626AC8">
        <w:rPr>
          <w:rFonts w:cstheme="minorHAnsi"/>
          <w:sz w:val="20"/>
        </w:rPr>
        <w:t>and</w:t>
      </w:r>
      <w:proofErr w:type="spellEnd"/>
      <w:r w:rsidRPr="00626AC8">
        <w:rPr>
          <w:rFonts w:cstheme="minorHAnsi"/>
          <w:sz w:val="20"/>
        </w:rPr>
        <w:t xml:space="preserve"> </w:t>
      </w:r>
      <w:proofErr w:type="spellStart"/>
      <w:r w:rsidRPr="00626AC8">
        <w:rPr>
          <w:rFonts w:cstheme="minorHAnsi"/>
          <w:sz w:val="20"/>
        </w:rPr>
        <w:t>the</w:t>
      </w:r>
      <w:proofErr w:type="spellEnd"/>
      <w:r w:rsidRPr="00626AC8">
        <w:rPr>
          <w:rFonts w:cstheme="minorHAnsi"/>
          <w:sz w:val="20"/>
        </w:rPr>
        <w:t xml:space="preserve"> planet </w:t>
      </w:r>
      <w:proofErr w:type="spellStart"/>
      <w:r w:rsidRPr="00626AC8">
        <w:rPr>
          <w:rFonts w:cstheme="minorHAnsi"/>
          <w:sz w:val="20"/>
        </w:rPr>
        <w:t>Earth</w:t>
      </w:r>
      <w:proofErr w:type="spellEnd"/>
      <w:r w:rsidRPr="00626AC8">
        <w:rPr>
          <w:rFonts w:cstheme="minorHAnsi"/>
          <w:sz w:val="20"/>
        </w:rPr>
        <w:t xml:space="preserve">. As </w:t>
      </w:r>
      <w:proofErr w:type="spellStart"/>
      <w:r w:rsidRPr="00626AC8">
        <w:rPr>
          <w:rFonts w:cstheme="minorHAnsi"/>
          <w:sz w:val="20"/>
        </w:rPr>
        <w:t>educators</w:t>
      </w:r>
      <w:proofErr w:type="spellEnd"/>
      <w:r w:rsidRPr="00626AC8">
        <w:rPr>
          <w:rFonts w:cstheme="minorHAnsi"/>
          <w:sz w:val="20"/>
        </w:rPr>
        <w:t xml:space="preserve"> </w:t>
      </w:r>
      <w:proofErr w:type="spellStart"/>
      <w:r w:rsidRPr="00626AC8">
        <w:rPr>
          <w:rFonts w:cstheme="minorHAnsi"/>
          <w:sz w:val="20"/>
        </w:rPr>
        <w:t>we</w:t>
      </w:r>
      <w:proofErr w:type="spellEnd"/>
      <w:r w:rsidRPr="00626AC8">
        <w:rPr>
          <w:rFonts w:cstheme="minorHAnsi"/>
          <w:sz w:val="20"/>
        </w:rPr>
        <w:t xml:space="preserve"> </w:t>
      </w:r>
      <w:proofErr w:type="spellStart"/>
      <w:r w:rsidRPr="00626AC8">
        <w:rPr>
          <w:rFonts w:cstheme="minorHAnsi"/>
          <w:sz w:val="20"/>
        </w:rPr>
        <w:t>help</w:t>
      </w:r>
      <w:proofErr w:type="spellEnd"/>
      <w:r w:rsidRPr="00626AC8">
        <w:rPr>
          <w:rFonts w:cstheme="minorHAnsi"/>
          <w:sz w:val="20"/>
        </w:rPr>
        <w:t xml:space="preserve"> </w:t>
      </w:r>
      <w:proofErr w:type="spellStart"/>
      <w:r w:rsidRPr="00626AC8">
        <w:rPr>
          <w:rFonts w:cstheme="minorHAnsi"/>
          <w:sz w:val="20"/>
        </w:rPr>
        <w:t>students</w:t>
      </w:r>
      <w:proofErr w:type="spellEnd"/>
      <w:r w:rsidRPr="00626AC8">
        <w:rPr>
          <w:rFonts w:cstheme="minorHAnsi"/>
          <w:sz w:val="20"/>
        </w:rPr>
        <w:t xml:space="preserve"> to </w:t>
      </w:r>
      <w:proofErr w:type="spellStart"/>
      <w:r w:rsidRPr="00626AC8">
        <w:rPr>
          <w:rFonts w:cstheme="minorHAnsi"/>
          <w:sz w:val="20"/>
        </w:rPr>
        <w:t>develop</w:t>
      </w:r>
      <w:proofErr w:type="spellEnd"/>
      <w:r w:rsidRPr="00626AC8">
        <w:rPr>
          <w:rFonts w:cstheme="minorHAnsi"/>
          <w:sz w:val="20"/>
        </w:rPr>
        <w:t xml:space="preserve"> </w:t>
      </w:r>
      <w:proofErr w:type="spellStart"/>
      <w:r w:rsidRPr="00626AC8">
        <w:rPr>
          <w:rFonts w:cstheme="minorHAnsi"/>
          <w:sz w:val="20"/>
        </w:rPr>
        <w:t>their</w:t>
      </w:r>
      <w:proofErr w:type="spellEnd"/>
      <w:r w:rsidRPr="00626AC8">
        <w:rPr>
          <w:rFonts w:cstheme="minorHAnsi"/>
          <w:sz w:val="20"/>
        </w:rPr>
        <w:t xml:space="preserve"> </w:t>
      </w:r>
      <w:proofErr w:type="spellStart"/>
      <w:r w:rsidRPr="00626AC8">
        <w:rPr>
          <w:rFonts w:cstheme="minorHAnsi"/>
          <w:sz w:val="20"/>
        </w:rPr>
        <w:t>potential</w:t>
      </w:r>
      <w:proofErr w:type="spellEnd"/>
      <w:r w:rsidRPr="00626AC8">
        <w:rPr>
          <w:rFonts w:cstheme="minorHAnsi"/>
          <w:sz w:val="20"/>
        </w:rPr>
        <w:t xml:space="preserve"> </w:t>
      </w:r>
      <w:proofErr w:type="spellStart"/>
      <w:r w:rsidRPr="00626AC8">
        <w:rPr>
          <w:rFonts w:cstheme="minorHAnsi"/>
          <w:sz w:val="20"/>
        </w:rPr>
        <w:t>and</w:t>
      </w:r>
      <w:proofErr w:type="spellEnd"/>
      <w:r w:rsidRPr="00626AC8">
        <w:rPr>
          <w:rFonts w:cstheme="minorHAnsi"/>
          <w:sz w:val="20"/>
        </w:rPr>
        <w:t xml:space="preserve"> </w:t>
      </w:r>
      <w:proofErr w:type="spellStart"/>
      <w:r w:rsidRPr="00626AC8">
        <w:rPr>
          <w:rFonts w:cstheme="minorHAnsi"/>
          <w:sz w:val="20"/>
        </w:rPr>
        <w:t>encourage</w:t>
      </w:r>
      <w:proofErr w:type="spellEnd"/>
      <w:r w:rsidRPr="00626AC8">
        <w:rPr>
          <w:rFonts w:cstheme="minorHAnsi"/>
          <w:sz w:val="20"/>
        </w:rPr>
        <w:t xml:space="preserve"> </w:t>
      </w:r>
      <w:proofErr w:type="spellStart"/>
      <w:r w:rsidRPr="00626AC8">
        <w:rPr>
          <w:rFonts w:cstheme="minorHAnsi"/>
          <w:sz w:val="20"/>
        </w:rPr>
        <w:t>them</w:t>
      </w:r>
      <w:proofErr w:type="spellEnd"/>
      <w:r w:rsidRPr="00626AC8">
        <w:rPr>
          <w:rFonts w:cstheme="minorHAnsi"/>
          <w:sz w:val="20"/>
        </w:rPr>
        <w:t xml:space="preserve"> to </w:t>
      </w:r>
      <w:proofErr w:type="spellStart"/>
      <w:r w:rsidRPr="00626AC8">
        <w:rPr>
          <w:rFonts w:cstheme="minorHAnsi"/>
          <w:sz w:val="20"/>
        </w:rPr>
        <w:t>entertain</w:t>
      </w:r>
      <w:proofErr w:type="spellEnd"/>
      <w:r w:rsidRPr="00626AC8">
        <w:rPr>
          <w:rFonts w:cstheme="minorHAnsi"/>
          <w:sz w:val="20"/>
        </w:rPr>
        <w:t xml:space="preserve"> </w:t>
      </w:r>
      <w:proofErr w:type="spellStart"/>
      <w:r w:rsidRPr="00626AC8">
        <w:rPr>
          <w:rFonts w:cstheme="minorHAnsi"/>
          <w:sz w:val="20"/>
        </w:rPr>
        <w:t>their</w:t>
      </w:r>
      <w:proofErr w:type="spellEnd"/>
      <w:r w:rsidRPr="00626AC8">
        <w:rPr>
          <w:rFonts w:cstheme="minorHAnsi"/>
          <w:sz w:val="20"/>
        </w:rPr>
        <w:t xml:space="preserve"> </w:t>
      </w:r>
      <w:proofErr w:type="spellStart"/>
      <w:r w:rsidRPr="00626AC8">
        <w:rPr>
          <w:rFonts w:cstheme="minorHAnsi"/>
          <w:sz w:val="20"/>
        </w:rPr>
        <w:t>ideals</w:t>
      </w:r>
      <w:proofErr w:type="spellEnd"/>
      <w:r w:rsidRPr="00626AC8">
        <w:rPr>
          <w:rFonts w:cstheme="minorHAnsi"/>
          <w:sz w:val="20"/>
        </w:rPr>
        <w:t xml:space="preserve"> </w:t>
      </w:r>
      <w:proofErr w:type="spellStart"/>
      <w:r w:rsidRPr="00626AC8">
        <w:rPr>
          <w:rFonts w:cstheme="minorHAnsi"/>
          <w:sz w:val="20"/>
        </w:rPr>
        <w:t>and</w:t>
      </w:r>
      <w:proofErr w:type="spellEnd"/>
      <w:r w:rsidRPr="00626AC8">
        <w:rPr>
          <w:rFonts w:cstheme="minorHAnsi"/>
          <w:sz w:val="20"/>
        </w:rPr>
        <w:t xml:space="preserve"> </w:t>
      </w:r>
      <w:proofErr w:type="spellStart"/>
      <w:r w:rsidRPr="00626AC8">
        <w:rPr>
          <w:rFonts w:cstheme="minorHAnsi"/>
          <w:sz w:val="20"/>
        </w:rPr>
        <w:t>find</w:t>
      </w:r>
      <w:proofErr w:type="spellEnd"/>
      <w:r w:rsidRPr="00626AC8">
        <w:rPr>
          <w:rFonts w:cstheme="minorHAnsi"/>
          <w:sz w:val="20"/>
        </w:rPr>
        <w:t xml:space="preserve"> </w:t>
      </w:r>
      <w:proofErr w:type="spellStart"/>
      <w:r w:rsidRPr="00626AC8">
        <w:rPr>
          <w:rFonts w:cstheme="minorHAnsi"/>
          <w:sz w:val="20"/>
        </w:rPr>
        <w:t>their</w:t>
      </w:r>
      <w:proofErr w:type="spellEnd"/>
      <w:r w:rsidRPr="00626AC8">
        <w:rPr>
          <w:rFonts w:cstheme="minorHAnsi"/>
          <w:sz w:val="20"/>
        </w:rPr>
        <w:t xml:space="preserve"> </w:t>
      </w:r>
      <w:proofErr w:type="spellStart"/>
      <w:r w:rsidRPr="00626AC8">
        <w:rPr>
          <w:rFonts w:cstheme="minorHAnsi"/>
          <w:sz w:val="20"/>
        </w:rPr>
        <w:t>way</w:t>
      </w:r>
      <w:proofErr w:type="spellEnd"/>
      <w:r w:rsidRPr="00626AC8">
        <w:rPr>
          <w:rFonts w:cstheme="minorHAnsi"/>
          <w:sz w:val="20"/>
        </w:rPr>
        <w:t xml:space="preserve"> in </w:t>
      </w:r>
      <w:proofErr w:type="spellStart"/>
      <w:r w:rsidRPr="00626AC8">
        <w:rPr>
          <w:rFonts w:cstheme="minorHAnsi"/>
          <w:sz w:val="20"/>
        </w:rPr>
        <w:t>life</w:t>
      </w:r>
      <w:proofErr w:type="spellEnd"/>
      <w:r w:rsidRPr="00626AC8">
        <w:rPr>
          <w:rFonts w:cstheme="minorHAnsi"/>
          <w:sz w:val="20"/>
        </w:rPr>
        <w:t>.</w:t>
      </w:r>
    </w:p>
    <w:p w14:paraId="0726985B" w14:textId="77777777" w:rsidR="001D0D5E" w:rsidRPr="00626AC8" w:rsidRDefault="001D0D5E" w:rsidP="001D0D5E">
      <w:pPr>
        <w:pStyle w:val="Naslov1"/>
        <w:rPr>
          <w:rFonts w:asciiTheme="minorHAnsi" w:hAnsiTheme="minorHAnsi" w:cstheme="minorHAnsi"/>
          <w:color w:val="auto"/>
          <w:sz w:val="24"/>
        </w:rPr>
      </w:pPr>
      <w:bookmarkStart w:id="3" w:name="_Toc65480486"/>
      <w:bookmarkStart w:id="4" w:name="_Toc65497087"/>
      <w:r w:rsidRPr="00626AC8">
        <w:rPr>
          <w:rFonts w:asciiTheme="minorHAnsi" w:hAnsiTheme="minorHAnsi" w:cstheme="minorHAnsi"/>
          <w:color w:val="auto"/>
          <w:sz w:val="24"/>
        </w:rPr>
        <w:t>Poslanstvo mednarodne mature na Gimnaziji Kranj</w:t>
      </w:r>
      <w:bookmarkEnd w:id="3"/>
      <w:bookmarkEnd w:id="4"/>
      <w:r w:rsidRPr="00626AC8">
        <w:rPr>
          <w:rFonts w:asciiTheme="minorHAnsi" w:hAnsiTheme="minorHAnsi" w:cstheme="minorHAnsi"/>
          <w:color w:val="auto"/>
          <w:sz w:val="24"/>
        </w:rPr>
        <w:t xml:space="preserve"> </w:t>
      </w:r>
    </w:p>
    <w:p w14:paraId="6EAF9487" w14:textId="77777777" w:rsidR="001D0D5E" w:rsidRPr="00626AC8" w:rsidRDefault="001D0D5E" w:rsidP="001D0D5E">
      <w:pPr>
        <w:pStyle w:val="Brezrazmikov"/>
        <w:jc w:val="both"/>
        <w:rPr>
          <w:rFonts w:cstheme="minorHAnsi"/>
          <w:sz w:val="20"/>
        </w:rPr>
      </w:pPr>
    </w:p>
    <w:p w14:paraId="60E1E518" w14:textId="77777777" w:rsidR="001D0D5E" w:rsidRPr="00626AC8" w:rsidRDefault="001D0D5E" w:rsidP="001D0D5E">
      <w:pPr>
        <w:pStyle w:val="Brezrazmikov"/>
        <w:jc w:val="both"/>
        <w:rPr>
          <w:rFonts w:cstheme="minorHAnsi"/>
          <w:sz w:val="20"/>
        </w:rPr>
      </w:pPr>
      <w:r w:rsidRPr="00626AC8">
        <w:rPr>
          <w:rFonts w:cstheme="minorHAnsi"/>
          <w:sz w:val="20"/>
        </w:rPr>
        <w:t xml:space="preserve">Cilja programa mednarodna matura na Gimnaziji Kranj sta akademska odličnost in odprtost. Mednarodna matura zagotavlja trdno, vsestransko in poglobljeno izobrazbo ter oblikuje skrbne, ambiciozne in pozitivno misleče mlade ljudi s svetovljanskim pogledom na svet, ki se zavedajo, da so odgovorni za sočloveka in planet, na katerem živijo. Učitelji pomagamo dijakom razviti njihov potencial in jih spodbujamo, da gojijo svoje ideale ter najdejo svojo pot v življenju. </w:t>
      </w:r>
    </w:p>
    <w:p w14:paraId="5E350478" w14:textId="77777777" w:rsidR="003813CB" w:rsidRPr="00EE179D" w:rsidRDefault="003813CB" w:rsidP="00C21FB0">
      <w:pPr>
        <w:pStyle w:val="Naslov1"/>
        <w:jc w:val="both"/>
        <w:rPr>
          <w:rFonts w:asciiTheme="minorHAnsi" w:hAnsiTheme="minorHAnsi"/>
          <w:color w:val="auto"/>
          <w:sz w:val="24"/>
          <w:lang w:val="en-GB"/>
        </w:rPr>
      </w:pPr>
      <w:r w:rsidRPr="00EE179D">
        <w:rPr>
          <w:rFonts w:asciiTheme="minorHAnsi" w:hAnsiTheme="minorHAnsi"/>
          <w:color w:val="auto"/>
          <w:sz w:val="24"/>
          <w:lang w:val="en-GB"/>
        </w:rPr>
        <w:t>IB learner profile</w:t>
      </w:r>
      <w:bookmarkEnd w:id="0"/>
    </w:p>
    <w:p w14:paraId="144A5D23" w14:textId="77777777" w:rsidR="003813CB" w:rsidRPr="00EE179D" w:rsidRDefault="003813CB" w:rsidP="00C21FB0">
      <w:pPr>
        <w:pStyle w:val="Brezrazmikov"/>
        <w:jc w:val="both"/>
        <w:rPr>
          <w:sz w:val="14"/>
          <w:lang w:val="en-GB"/>
        </w:rPr>
      </w:pPr>
    </w:p>
    <w:p w14:paraId="225D7331" w14:textId="77777777" w:rsidR="003813CB" w:rsidRPr="00EE179D" w:rsidRDefault="003813CB" w:rsidP="00C21FB0">
      <w:pPr>
        <w:pStyle w:val="Brezrazmikov"/>
        <w:jc w:val="both"/>
        <w:rPr>
          <w:sz w:val="20"/>
          <w:lang w:val="en-GB"/>
        </w:rPr>
      </w:pPr>
      <w:r w:rsidRPr="00EE179D">
        <w:rPr>
          <w:sz w:val="20"/>
          <w:lang w:val="en-GB"/>
        </w:rPr>
        <w:t>The aim of all IB programmes is to develop internationally minded people who, recognizing their common humanity and shared guardianship of the planet, help to create a better and more peaceful world.</w:t>
      </w:r>
    </w:p>
    <w:p w14:paraId="04F0121D" w14:textId="77777777" w:rsidR="003813CB" w:rsidRPr="00EE179D" w:rsidRDefault="003813CB" w:rsidP="00C21FB0">
      <w:pPr>
        <w:pStyle w:val="Brezrazmikov"/>
        <w:jc w:val="both"/>
        <w:rPr>
          <w:rFonts w:cs="Calibri"/>
          <w:sz w:val="18"/>
          <w:lang w:val="en-GB"/>
        </w:rPr>
      </w:pPr>
      <w:r w:rsidRPr="00EE179D">
        <w:rPr>
          <w:sz w:val="20"/>
          <w:lang w:val="en-GB"/>
        </w:rPr>
        <w:lastRenderedPageBreak/>
        <w:t xml:space="preserve">IB learners strive to be: </w:t>
      </w:r>
    </w:p>
    <w:p w14:paraId="72183B29" w14:textId="77777777" w:rsidR="003813CB" w:rsidRPr="00EE179D" w:rsidRDefault="003813CB" w:rsidP="00C21FB0">
      <w:pPr>
        <w:pStyle w:val="Brezrazmikov"/>
        <w:jc w:val="both"/>
        <w:rPr>
          <w:sz w:val="20"/>
          <w:lang w:val="en-GB"/>
        </w:rPr>
      </w:pPr>
      <w:r w:rsidRPr="00EE179D">
        <w:rPr>
          <w:rFonts w:cs="MyriadPro-Bold"/>
          <w:b/>
          <w:bCs/>
          <w:sz w:val="20"/>
          <w:lang w:val="en-GB"/>
        </w:rPr>
        <w:t xml:space="preserve">Inquirers </w:t>
      </w:r>
      <w:r w:rsidRPr="00EE179D">
        <w:rPr>
          <w:sz w:val="20"/>
          <w:lang w:val="en-GB"/>
        </w:rPr>
        <w:t>They develop their natural curiosity. They acquire the skills necessary to conduct inquiry and research and show independence in learning</w:t>
      </w:r>
      <w:r w:rsidRPr="00EE179D">
        <w:rPr>
          <w:rFonts w:cs="MyriadPro-It"/>
          <w:i/>
          <w:iCs/>
          <w:sz w:val="20"/>
          <w:lang w:val="en-GB"/>
        </w:rPr>
        <w:t xml:space="preserve">. </w:t>
      </w:r>
      <w:r w:rsidRPr="00EE179D">
        <w:rPr>
          <w:sz w:val="20"/>
          <w:lang w:val="en-GB"/>
        </w:rPr>
        <w:t xml:space="preserve">They actively enjoy learning and this love of learning will be sustained throughout their lives. </w:t>
      </w:r>
    </w:p>
    <w:p w14:paraId="157153F4" w14:textId="77777777" w:rsidR="003813CB" w:rsidRPr="00EE179D" w:rsidRDefault="003813CB" w:rsidP="00C21FB0">
      <w:pPr>
        <w:pStyle w:val="Brezrazmikov"/>
        <w:jc w:val="both"/>
        <w:rPr>
          <w:sz w:val="20"/>
          <w:lang w:val="en-GB"/>
        </w:rPr>
      </w:pPr>
      <w:r w:rsidRPr="00EE179D">
        <w:rPr>
          <w:rFonts w:cs="MyriadPro-Bold"/>
          <w:b/>
          <w:bCs/>
          <w:sz w:val="20"/>
          <w:lang w:val="en-GB"/>
        </w:rPr>
        <w:t xml:space="preserve">Knowledgeable </w:t>
      </w:r>
      <w:r w:rsidRPr="00EE179D">
        <w:rPr>
          <w:sz w:val="20"/>
          <w:lang w:val="en-GB"/>
        </w:rPr>
        <w:t xml:space="preserve">They explore concepts, ideas and issues that have local and global significance. In so doing, they acquire in-depth knowledge and develop understanding across a broad and balanced range of disciplines. </w:t>
      </w:r>
    </w:p>
    <w:p w14:paraId="122EA2BD" w14:textId="77777777" w:rsidR="003813CB" w:rsidRPr="00EE179D" w:rsidRDefault="003813CB" w:rsidP="00C21FB0">
      <w:pPr>
        <w:pStyle w:val="Brezrazmikov"/>
        <w:jc w:val="both"/>
        <w:rPr>
          <w:sz w:val="20"/>
          <w:lang w:val="en-GB"/>
        </w:rPr>
      </w:pPr>
      <w:r w:rsidRPr="00EE179D">
        <w:rPr>
          <w:rFonts w:cs="MyriadPro-Bold"/>
          <w:b/>
          <w:bCs/>
          <w:sz w:val="20"/>
          <w:lang w:val="en-GB"/>
        </w:rPr>
        <w:t xml:space="preserve">Thinkers </w:t>
      </w:r>
      <w:r w:rsidRPr="00EE179D">
        <w:rPr>
          <w:sz w:val="20"/>
          <w:lang w:val="en-GB"/>
        </w:rPr>
        <w:t>They exercise initiative in applying thinking skills critically and creatively to recognize and approach complex problems, and make reasoned, ethical decisions.</w:t>
      </w:r>
    </w:p>
    <w:p w14:paraId="3CE4BECC" w14:textId="77777777" w:rsidR="003813CB" w:rsidRPr="00EE179D" w:rsidRDefault="003813CB" w:rsidP="00C21FB0">
      <w:pPr>
        <w:pStyle w:val="Brezrazmikov"/>
        <w:jc w:val="both"/>
        <w:rPr>
          <w:sz w:val="20"/>
          <w:lang w:val="en-GB"/>
        </w:rPr>
      </w:pPr>
      <w:r w:rsidRPr="00EE179D">
        <w:rPr>
          <w:rFonts w:cs="MyriadPro-Bold"/>
          <w:b/>
          <w:bCs/>
          <w:sz w:val="20"/>
          <w:lang w:val="en-GB"/>
        </w:rPr>
        <w:t xml:space="preserve">Communicators </w:t>
      </w:r>
      <w:r w:rsidRPr="00EE179D">
        <w:rPr>
          <w:sz w:val="20"/>
          <w:lang w:val="en-GB"/>
        </w:rPr>
        <w:t>They understand and express ideas and information confidently and creatively</w:t>
      </w:r>
    </w:p>
    <w:p w14:paraId="4F0CEB62" w14:textId="77777777" w:rsidR="003813CB" w:rsidRPr="00EE179D" w:rsidRDefault="003813CB" w:rsidP="00C21FB0">
      <w:pPr>
        <w:pStyle w:val="Brezrazmikov"/>
        <w:jc w:val="both"/>
        <w:rPr>
          <w:sz w:val="20"/>
          <w:lang w:val="en-GB"/>
        </w:rPr>
      </w:pPr>
      <w:r w:rsidRPr="00EE179D">
        <w:rPr>
          <w:sz w:val="20"/>
          <w:lang w:val="en-GB"/>
        </w:rPr>
        <w:t xml:space="preserve">in more than one language and in a variety of modes of communication. They work effectively and willingly in collaboration with others. </w:t>
      </w:r>
    </w:p>
    <w:p w14:paraId="60FAB051" w14:textId="77777777" w:rsidR="003813CB" w:rsidRPr="00EE179D" w:rsidRDefault="003813CB" w:rsidP="00C21FB0">
      <w:pPr>
        <w:pStyle w:val="Brezrazmikov"/>
        <w:jc w:val="both"/>
        <w:rPr>
          <w:sz w:val="20"/>
          <w:lang w:val="en-GB"/>
        </w:rPr>
      </w:pPr>
      <w:r w:rsidRPr="00EE179D">
        <w:rPr>
          <w:rFonts w:cs="MyriadPro-Bold"/>
          <w:b/>
          <w:bCs/>
          <w:sz w:val="20"/>
          <w:lang w:val="en-GB"/>
        </w:rPr>
        <w:t xml:space="preserve">Principled </w:t>
      </w:r>
      <w:r w:rsidRPr="00EE179D">
        <w:rPr>
          <w:sz w:val="20"/>
          <w:lang w:val="en-GB"/>
        </w:rPr>
        <w:t xml:space="preserve">They act with integrity and honesty, with a strong sense of fairness, justice and respect for the dignity of the individual, groups and communities. They take responsibility for their own actions and the consequences that accompany them. </w:t>
      </w:r>
    </w:p>
    <w:p w14:paraId="7EFDF7B8" w14:textId="77777777" w:rsidR="003813CB" w:rsidRPr="00EE179D" w:rsidRDefault="003813CB" w:rsidP="00C21FB0">
      <w:pPr>
        <w:pStyle w:val="Brezrazmikov"/>
        <w:jc w:val="both"/>
        <w:rPr>
          <w:sz w:val="20"/>
          <w:lang w:val="en-GB"/>
        </w:rPr>
      </w:pPr>
      <w:r w:rsidRPr="00EE179D">
        <w:rPr>
          <w:rFonts w:cs="MyriadPro-Bold"/>
          <w:b/>
          <w:bCs/>
          <w:sz w:val="20"/>
          <w:lang w:val="en-GB"/>
        </w:rPr>
        <w:t xml:space="preserve">Open-minded </w:t>
      </w:r>
      <w:r w:rsidRPr="00EE179D">
        <w:rPr>
          <w:sz w:val="20"/>
          <w:lang w:val="en-GB"/>
        </w:rPr>
        <w:t xml:space="preserve">They understand and appreciate their own cultures and personal histories, and are open to the perspectives, values and traditions of other individuals and communities. They are accustomed to seeking and evaluating a range of points of view, and are willing to grow from the experience. </w:t>
      </w:r>
    </w:p>
    <w:p w14:paraId="2501A6FB" w14:textId="77777777" w:rsidR="003813CB" w:rsidRPr="00EE179D" w:rsidRDefault="003813CB" w:rsidP="00C21FB0">
      <w:pPr>
        <w:pStyle w:val="Brezrazmikov"/>
        <w:jc w:val="both"/>
        <w:rPr>
          <w:sz w:val="20"/>
          <w:lang w:val="en-GB"/>
        </w:rPr>
      </w:pPr>
      <w:r w:rsidRPr="00EE179D">
        <w:rPr>
          <w:rFonts w:cs="MyriadPro-Bold"/>
          <w:b/>
          <w:bCs/>
          <w:sz w:val="20"/>
          <w:lang w:val="en-GB"/>
        </w:rPr>
        <w:t xml:space="preserve">Caring </w:t>
      </w:r>
      <w:r w:rsidRPr="00EE179D">
        <w:rPr>
          <w:sz w:val="20"/>
          <w:lang w:val="en-GB"/>
        </w:rPr>
        <w:t xml:space="preserve">They show empathy, compassion and respect towards the needs and feelings of others. They have a personal commitment to service, and act to make a positive difference to the lives of others and to the environment. </w:t>
      </w:r>
    </w:p>
    <w:p w14:paraId="0751124E" w14:textId="77777777" w:rsidR="003813CB" w:rsidRPr="00EE179D" w:rsidRDefault="003813CB" w:rsidP="00C21FB0">
      <w:pPr>
        <w:pStyle w:val="Brezrazmikov"/>
        <w:jc w:val="both"/>
        <w:rPr>
          <w:sz w:val="20"/>
          <w:lang w:val="en-GB"/>
        </w:rPr>
      </w:pPr>
      <w:r w:rsidRPr="00EE179D">
        <w:rPr>
          <w:rFonts w:cs="MyriadPro-Bold"/>
          <w:b/>
          <w:bCs/>
          <w:sz w:val="20"/>
          <w:lang w:val="en-GB"/>
        </w:rPr>
        <w:t xml:space="preserve">Risk-takers </w:t>
      </w:r>
      <w:r w:rsidRPr="00EE179D">
        <w:rPr>
          <w:sz w:val="20"/>
          <w:lang w:val="en-GB"/>
        </w:rPr>
        <w:t xml:space="preserve">They approach unfamiliar situations and uncertainty with courage and forethought, and have the independence of spirit to explore new roles, ideas and strategies. They are brave and articulate in defending their beliefs. </w:t>
      </w:r>
    </w:p>
    <w:p w14:paraId="618EAE91" w14:textId="77777777" w:rsidR="003813CB" w:rsidRPr="00EE179D" w:rsidRDefault="003813CB" w:rsidP="00C21FB0">
      <w:pPr>
        <w:pStyle w:val="Brezrazmikov"/>
        <w:jc w:val="both"/>
        <w:rPr>
          <w:sz w:val="20"/>
          <w:lang w:val="en-GB"/>
        </w:rPr>
      </w:pPr>
      <w:r w:rsidRPr="00EE179D">
        <w:rPr>
          <w:rFonts w:cs="MyriadPro-Bold"/>
          <w:b/>
          <w:bCs/>
          <w:sz w:val="20"/>
          <w:lang w:val="en-GB"/>
        </w:rPr>
        <w:t xml:space="preserve">Balanced </w:t>
      </w:r>
      <w:r w:rsidRPr="00EE179D">
        <w:rPr>
          <w:sz w:val="20"/>
          <w:lang w:val="en-GB"/>
        </w:rPr>
        <w:t xml:space="preserve">They understand the importance of intellectual, physical and emotional balance to achieve personal well-being for themselves and others.  </w:t>
      </w:r>
    </w:p>
    <w:p w14:paraId="4B9C1E43" w14:textId="77777777" w:rsidR="003813CB" w:rsidRPr="00EE179D" w:rsidRDefault="003813CB" w:rsidP="00C21FB0">
      <w:pPr>
        <w:pStyle w:val="Brezrazmikov"/>
        <w:jc w:val="both"/>
        <w:rPr>
          <w:sz w:val="20"/>
          <w:lang w:val="en-GB"/>
        </w:rPr>
      </w:pPr>
      <w:r w:rsidRPr="00EE179D">
        <w:rPr>
          <w:rFonts w:cs="MyriadPro-Bold"/>
          <w:b/>
          <w:bCs/>
          <w:sz w:val="20"/>
          <w:lang w:val="en-GB"/>
        </w:rPr>
        <w:t xml:space="preserve">Reflective </w:t>
      </w:r>
      <w:r w:rsidRPr="00EE179D">
        <w:rPr>
          <w:sz w:val="20"/>
          <w:lang w:val="en-GB"/>
        </w:rPr>
        <w:t xml:space="preserve">They give thoughtful consideration to their own learning and experience. They are able to assess and understand their strengths and limitations in order to support their learning and personal development. </w:t>
      </w:r>
    </w:p>
    <w:p w14:paraId="738610EB" w14:textId="77777777" w:rsidR="003813CB" w:rsidRPr="00EE179D" w:rsidRDefault="003813CB" w:rsidP="00C21FB0">
      <w:pPr>
        <w:pStyle w:val="Brezrazmikov"/>
        <w:jc w:val="both"/>
        <w:rPr>
          <w:sz w:val="20"/>
          <w:lang w:val="en-GB"/>
        </w:rPr>
      </w:pPr>
    </w:p>
    <w:p w14:paraId="1D0A327B" w14:textId="77777777" w:rsidR="003813CB" w:rsidRPr="00EE179D" w:rsidRDefault="003813CB" w:rsidP="00C21FB0">
      <w:pPr>
        <w:pStyle w:val="Brezrazmikov"/>
        <w:jc w:val="both"/>
        <w:rPr>
          <w:rFonts w:cs="Calibri"/>
          <w:sz w:val="20"/>
          <w:lang w:val="en-GB"/>
        </w:rPr>
      </w:pPr>
      <w:r w:rsidRPr="00EE179D">
        <w:rPr>
          <w:rFonts w:cs="Calibri"/>
          <w:sz w:val="20"/>
          <w:lang w:val="en-GB"/>
        </w:rPr>
        <w:t>Academic honesty is part of being “principled”. Academic honesty is an essential aspect of teaching and learning in IB programmes where action is based on inquiry and reflection.</w:t>
      </w:r>
    </w:p>
    <w:p w14:paraId="637805D2" w14:textId="77777777" w:rsidR="003813CB" w:rsidRPr="00EE179D" w:rsidRDefault="003813CB" w:rsidP="00C21FB0">
      <w:pPr>
        <w:pStyle w:val="Brezrazmikov"/>
        <w:jc w:val="both"/>
        <w:rPr>
          <w:lang w:val="en-GB"/>
        </w:rPr>
      </w:pPr>
    </w:p>
    <w:p w14:paraId="463F29E8" w14:textId="77777777" w:rsidR="003813CB" w:rsidRPr="00EE179D" w:rsidRDefault="003813CB" w:rsidP="00C21FB0">
      <w:pPr>
        <w:pStyle w:val="Brezrazmikov"/>
        <w:jc w:val="both"/>
        <w:rPr>
          <w:sz w:val="20"/>
          <w:lang w:val="en-GB"/>
        </w:rPr>
      </w:pPr>
    </w:p>
    <w:p w14:paraId="5DD482BF" w14:textId="74D195E9" w:rsidR="003813CB" w:rsidRPr="00EE179D" w:rsidRDefault="003813CB" w:rsidP="00E157A1">
      <w:pPr>
        <w:pStyle w:val="Naslov1"/>
        <w:rPr>
          <w:rFonts w:asciiTheme="minorHAnsi" w:hAnsiTheme="minorHAnsi"/>
          <w:color w:val="A50021"/>
          <w:sz w:val="24"/>
          <w:lang w:val="en-GB"/>
        </w:rPr>
      </w:pPr>
      <w:bookmarkStart w:id="5" w:name="_Toc459653567"/>
      <w:r w:rsidRPr="00EE179D">
        <w:rPr>
          <w:rFonts w:asciiTheme="minorHAnsi" w:hAnsiTheme="minorHAnsi"/>
          <w:color w:val="A50021"/>
          <w:sz w:val="24"/>
          <w:lang w:val="en-GB"/>
        </w:rPr>
        <w:t xml:space="preserve">Academic </w:t>
      </w:r>
      <w:bookmarkEnd w:id="5"/>
      <w:r w:rsidR="001D0D5E">
        <w:rPr>
          <w:rFonts w:asciiTheme="minorHAnsi" w:hAnsiTheme="minorHAnsi"/>
          <w:color w:val="A50021"/>
          <w:sz w:val="24"/>
          <w:lang w:val="en-GB"/>
        </w:rPr>
        <w:t>Integrity</w:t>
      </w:r>
    </w:p>
    <w:p w14:paraId="3B7B4B86" w14:textId="3EC1ED86" w:rsidR="00C21FB0" w:rsidRPr="00EE179D" w:rsidRDefault="001D0D5E" w:rsidP="00C21FB0">
      <w:pPr>
        <w:pStyle w:val="Brezrazmikov"/>
        <w:jc w:val="both"/>
        <w:rPr>
          <w:sz w:val="20"/>
        </w:rPr>
      </w:pPr>
      <w:proofErr w:type="spellStart"/>
      <w:r w:rsidRPr="001D0D5E">
        <w:rPr>
          <w:sz w:val="20"/>
        </w:rPr>
        <w:t>Academic</w:t>
      </w:r>
      <w:proofErr w:type="spellEnd"/>
      <w:r w:rsidRPr="001D0D5E">
        <w:rPr>
          <w:sz w:val="20"/>
        </w:rPr>
        <w:t xml:space="preserve"> </w:t>
      </w:r>
      <w:proofErr w:type="spellStart"/>
      <w:r w:rsidRPr="001D0D5E">
        <w:rPr>
          <w:sz w:val="20"/>
        </w:rPr>
        <w:t>integrity</w:t>
      </w:r>
      <w:proofErr w:type="spellEnd"/>
      <w:r w:rsidRPr="001D0D5E">
        <w:rPr>
          <w:sz w:val="20"/>
        </w:rPr>
        <w:t xml:space="preserve"> is a </w:t>
      </w:r>
      <w:proofErr w:type="spellStart"/>
      <w:r w:rsidRPr="001D0D5E">
        <w:rPr>
          <w:sz w:val="20"/>
        </w:rPr>
        <w:t>guiding</w:t>
      </w:r>
      <w:proofErr w:type="spellEnd"/>
      <w:r w:rsidRPr="001D0D5E">
        <w:rPr>
          <w:sz w:val="20"/>
        </w:rPr>
        <w:t xml:space="preserve"> </w:t>
      </w:r>
      <w:proofErr w:type="spellStart"/>
      <w:r w:rsidRPr="001D0D5E">
        <w:rPr>
          <w:sz w:val="20"/>
        </w:rPr>
        <w:t>principle</w:t>
      </w:r>
      <w:proofErr w:type="spellEnd"/>
      <w:r w:rsidRPr="001D0D5E">
        <w:rPr>
          <w:sz w:val="20"/>
        </w:rPr>
        <w:t xml:space="preserve"> in </w:t>
      </w:r>
      <w:proofErr w:type="spellStart"/>
      <w:r w:rsidRPr="001D0D5E">
        <w:rPr>
          <w:sz w:val="20"/>
        </w:rPr>
        <w:t>education</w:t>
      </w:r>
      <w:proofErr w:type="spellEnd"/>
      <w:r w:rsidRPr="001D0D5E">
        <w:rPr>
          <w:sz w:val="20"/>
        </w:rPr>
        <w:t xml:space="preserve"> </w:t>
      </w:r>
      <w:proofErr w:type="spellStart"/>
      <w:r w:rsidRPr="001D0D5E">
        <w:rPr>
          <w:sz w:val="20"/>
        </w:rPr>
        <w:t>and</w:t>
      </w:r>
      <w:proofErr w:type="spellEnd"/>
      <w:r w:rsidRPr="001D0D5E">
        <w:rPr>
          <w:sz w:val="20"/>
        </w:rPr>
        <w:t xml:space="preserve"> a </w:t>
      </w:r>
      <w:proofErr w:type="spellStart"/>
      <w:r w:rsidRPr="001D0D5E">
        <w:rPr>
          <w:sz w:val="20"/>
        </w:rPr>
        <w:t>choice</w:t>
      </w:r>
      <w:proofErr w:type="spellEnd"/>
      <w:r w:rsidRPr="001D0D5E">
        <w:rPr>
          <w:sz w:val="20"/>
        </w:rPr>
        <w:t xml:space="preserve"> to </w:t>
      </w:r>
      <w:proofErr w:type="spellStart"/>
      <w:r w:rsidRPr="001D0D5E">
        <w:rPr>
          <w:sz w:val="20"/>
        </w:rPr>
        <w:t>act</w:t>
      </w:r>
      <w:proofErr w:type="spellEnd"/>
      <w:r w:rsidRPr="001D0D5E">
        <w:rPr>
          <w:sz w:val="20"/>
        </w:rPr>
        <w:t xml:space="preserve"> in a </w:t>
      </w:r>
      <w:proofErr w:type="spellStart"/>
      <w:r w:rsidRPr="001D0D5E">
        <w:rPr>
          <w:sz w:val="20"/>
        </w:rPr>
        <w:t>responsible</w:t>
      </w:r>
      <w:proofErr w:type="spellEnd"/>
      <w:r w:rsidRPr="001D0D5E">
        <w:rPr>
          <w:sz w:val="20"/>
        </w:rPr>
        <w:t xml:space="preserve"> </w:t>
      </w:r>
      <w:proofErr w:type="spellStart"/>
      <w:r w:rsidRPr="001D0D5E">
        <w:rPr>
          <w:sz w:val="20"/>
        </w:rPr>
        <w:t>way</w:t>
      </w:r>
      <w:proofErr w:type="spellEnd"/>
      <w:r w:rsidRPr="001D0D5E">
        <w:rPr>
          <w:sz w:val="20"/>
        </w:rPr>
        <w:t xml:space="preserve"> </w:t>
      </w:r>
      <w:proofErr w:type="spellStart"/>
      <w:r w:rsidRPr="001D0D5E">
        <w:rPr>
          <w:sz w:val="20"/>
        </w:rPr>
        <w:t>whereby</w:t>
      </w:r>
      <w:proofErr w:type="spellEnd"/>
      <w:r w:rsidRPr="001D0D5E">
        <w:rPr>
          <w:sz w:val="20"/>
        </w:rPr>
        <w:t xml:space="preserve"> </w:t>
      </w:r>
      <w:proofErr w:type="spellStart"/>
      <w:r w:rsidRPr="001D0D5E">
        <w:rPr>
          <w:sz w:val="20"/>
        </w:rPr>
        <w:t>others</w:t>
      </w:r>
      <w:proofErr w:type="spellEnd"/>
      <w:r w:rsidRPr="001D0D5E">
        <w:rPr>
          <w:sz w:val="20"/>
        </w:rPr>
        <w:t xml:space="preserve"> </w:t>
      </w:r>
      <w:proofErr w:type="spellStart"/>
      <w:r w:rsidRPr="001D0D5E">
        <w:rPr>
          <w:sz w:val="20"/>
        </w:rPr>
        <w:t>can</w:t>
      </w:r>
      <w:proofErr w:type="spellEnd"/>
      <w:r w:rsidRPr="001D0D5E">
        <w:rPr>
          <w:sz w:val="20"/>
        </w:rPr>
        <w:t xml:space="preserve"> </w:t>
      </w:r>
      <w:proofErr w:type="spellStart"/>
      <w:r w:rsidRPr="001D0D5E">
        <w:rPr>
          <w:sz w:val="20"/>
        </w:rPr>
        <w:t>have</w:t>
      </w:r>
      <w:proofErr w:type="spellEnd"/>
      <w:r w:rsidRPr="001D0D5E">
        <w:rPr>
          <w:sz w:val="20"/>
        </w:rPr>
        <w:t xml:space="preserve"> </w:t>
      </w:r>
      <w:proofErr w:type="spellStart"/>
      <w:r w:rsidRPr="001D0D5E">
        <w:rPr>
          <w:sz w:val="20"/>
        </w:rPr>
        <w:t>trust</w:t>
      </w:r>
      <w:proofErr w:type="spellEnd"/>
      <w:r w:rsidRPr="001D0D5E">
        <w:rPr>
          <w:sz w:val="20"/>
        </w:rPr>
        <w:t xml:space="preserve"> in </w:t>
      </w:r>
      <w:proofErr w:type="spellStart"/>
      <w:r w:rsidRPr="001D0D5E">
        <w:rPr>
          <w:sz w:val="20"/>
        </w:rPr>
        <w:t>us</w:t>
      </w:r>
      <w:proofErr w:type="spellEnd"/>
      <w:r w:rsidRPr="001D0D5E">
        <w:rPr>
          <w:sz w:val="20"/>
        </w:rPr>
        <w:t xml:space="preserve"> as </w:t>
      </w:r>
      <w:proofErr w:type="spellStart"/>
      <w:r w:rsidRPr="001D0D5E">
        <w:rPr>
          <w:sz w:val="20"/>
        </w:rPr>
        <w:t>individuals</w:t>
      </w:r>
      <w:proofErr w:type="spellEnd"/>
      <w:r w:rsidRPr="001D0D5E">
        <w:rPr>
          <w:sz w:val="20"/>
        </w:rPr>
        <w:t xml:space="preserve">. It is </w:t>
      </w:r>
      <w:proofErr w:type="spellStart"/>
      <w:r w:rsidRPr="001D0D5E">
        <w:rPr>
          <w:sz w:val="20"/>
        </w:rPr>
        <w:t>the</w:t>
      </w:r>
      <w:proofErr w:type="spellEnd"/>
      <w:r w:rsidRPr="001D0D5E">
        <w:rPr>
          <w:sz w:val="20"/>
        </w:rPr>
        <w:t xml:space="preserve"> </w:t>
      </w:r>
      <w:proofErr w:type="spellStart"/>
      <w:r w:rsidRPr="001D0D5E">
        <w:rPr>
          <w:sz w:val="20"/>
        </w:rPr>
        <w:t>foundation</w:t>
      </w:r>
      <w:proofErr w:type="spellEnd"/>
      <w:r w:rsidRPr="001D0D5E">
        <w:rPr>
          <w:sz w:val="20"/>
        </w:rPr>
        <w:t xml:space="preserve"> </w:t>
      </w:r>
      <w:proofErr w:type="spellStart"/>
      <w:r w:rsidRPr="001D0D5E">
        <w:rPr>
          <w:sz w:val="20"/>
        </w:rPr>
        <w:t>for</w:t>
      </w:r>
      <w:proofErr w:type="spellEnd"/>
      <w:r w:rsidRPr="001D0D5E">
        <w:rPr>
          <w:sz w:val="20"/>
        </w:rPr>
        <w:t xml:space="preserve"> </w:t>
      </w:r>
      <w:proofErr w:type="spellStart"/>
      <w:r w:rsidRPr="001D0D5E">
        <w:rPr>
          <w:sz w:val="20"/>
        </w:rPr>
        <w:t>ethical</w:t>
      </w:r>
      <w:proofErr w:type="spellEnd"/>
      <w:r w:rsidRPr="001D0D5E">
        <w:rPr>
          <w:sz w:val="20"/>
        </w:rPr>
        <w:t xml:space="preserve"> </w:t>
      </w:r>
      <w:proofErr w:type="spellStart"/>
      <w:r w:rsidRPr="001D0D5E">
        <w:rPr>
          <w:sz w:val="20"/>
        </w:rPr>
        <w:t>decision-making</w:t>
      </w:r>
      <w:proofErr w:type="spellEnd"/>
      <w:r w:rsidRPr="001D0D5E">
        <w:rPr>
          <w:sz w:val="20"/>
        </w:rPr>
        <w:t xml:space="preserve"> </w:t>
      </w:r>
      <w:proofErr w:type="spellStart"/>
      <w:r w:rsidRPr="001D0D5E">
        <w:rPr>
          <w:sz w:val="20"/>
        </w:rPr>
        <w:t>and</w:t>
      </w:r>
      <w:proofErr w:type="spellEnd"/>
      <w:r w:rsidRPr="001D0D5E">
        <w:rPr>
          <w:sz w:val="20"/>
        </w:rPr>
        <w:t xml:space="preserve"> </w:t>
      </w:r>
      <w:proofErr w:type="spellStart"/>
      <w:r w:rsidRPr="001D0D5E">
        <w:rPr>
          <w:sz w:val="20"/>
        </w:rPr>
        <w:t>behaviour</w:t>
      </w:r>
      <w:proofErr w:type="spellEnd"/>
      <w:r w:rsidRPr="001D0D5E">
        <w:rPr>
          <w:sz w:val="20"/>
        </w:rPr>
        <w:t xml:space="preserve"> in </w:t>
      </w:r>
      <w:proofErr w:type="spellStart"/>
      <w:r w:rsidRPr="001D0D5E">
        <w:rPr>
          <w:sz w:val="20"/>
        </w:rPr>
        <w:t>the</w:t>
      </w:r>
      <w:proofErr w:type="spellEnd"/>
      <w:r w:rsidRPr="001D0D5E">
        <w:rPr>
          <w:sz w:val="20"/>
        </w:rPr>
        <w:t xml:space="preserve"> </w:t>
      </w:r>
      <w:proofErr w:type="spellStart"/>
      <w:r w:rsidRPr="001D0D5E">
        <w:rPr>
          <w:sz w:val="20"/>
        </w:rPr>
        <w:t>production</w:t>
      </w:r>
      <w:proofErr w:type="spellEnd"/>
      <w:r w:rsidRPr="001D0D5E">
        <w:rPr>
          <w:sz w:val="20"/>
        </w:rPr>
        <w:t xml:space="preserve"> </w:t>
      </w:r>
      <w:proofErr w:type="spellStart"/>
      <w:r w:rsidRPr="001D0D5E">
        <w:rPr>
          <w:sz w:val="20"/>
        </w:rPr>
        <w:t>of</w:t>
      </w:r>
      <w:proofErr w:type="spellEnd"/>
      <w:r w:rsidRPr="001D0D5E">
        <w:rPr>
          <w:sz w:val="20"/>
        </w:rPr>
        <w:t xml:space="preserve"> </w:t>
      </w:r>
      <w:proofErr w:type="spellStart"/>
      <w:r w:rsidRPr="001D0D5E">
        <w:rPr>
          <w:sz w:val="20"/>
        </w:rPr>
        <w:t>legitimate</w:t>
      </w:r>
      <w:proofErr w:type="spellEnd"/>
      <w:r w:rsidRPr="001D0D5E">
        <w:rPr>
          <w:sz w:val="20"/>
        </w:rPr>
        <w:t xml:space="preserve">, </w:t>
      </w:r>
      <w:proofErr w:type="spellStart"/>
      <w:r w:rsidRPr="001D0D5E">
        <w:rPr>
          <w:sz w:val="20"/>
        </w:rPr>
        <w:t>authentic</w:t>
      </w:r>
      <w:proofErr w:type="spellEnd"/>
      <w:r w:rsidRPr="001D0D5E">
        <w:rPr>
          <w:sz w:val="20"/>
        </w:rPr>
        <w:t xml:space="preserve"> </w:t>
      </w:r>
      <w:proofErr w:type="spellStart"/>
      <w:r w:rsidRPr="001D0D5E">
        <w:rPr>
          <w:sz w:val="20"/>
        </w:rPr>
        <w:t>and</w:t>
      </w:r>
      <w:proofErr w:type="spellEnd"/>
      <w:r w:rsidRPr="001D0D5E">
        <w:rPr>
          <w:sz w:val="20"/>
        </w:rPr>
        <w:t xml:space="preserve"> </w:t>
      </w:r>
      <w:proofErr w:type="spellStart"/>
      <w:r w:rsidRPr="001D0D5E">
        <w:rPr>
          <w:sz w:val="20"/>
        </w:rPr>
        <w:t>honest</w:t>
      </w:r>
      <w:proofErr w:type="spellEnd"/>
      <w:r w:rsidRPr="001D0D5E">
        <w:rPr>
          <w:sz w:val="20"/>
        </w:rPr>
        <w:t xml:space="preserve"> </w:t>
      </w:r>
      <w:proofErr w:type="spellStart"/>
      <w:r w:rsidRPr="001D0D5E">
        <w:rPr>
          <w:sz w:val="20"/>
        </w:rPr>
        <w:t>scholarly</w:t>
      </w:r>
      <w:proofErr w:type="spellEnd"/>
      <w:r w:rsidRPr="001D0D5E">
        <w:rPr>
          <w:sz w:val="20"/>
        </w:rPr>
        <w:t xml:space="preserve"> </w:t>
      </w:r>
      <w:proofErr w:type="spellStart"/>
      <w:r w:rsidRPr="001D0D5E">
        <w:rPr>
          <w:sz w:val="20"/>
        </w:rPr>
        <w:t>work</w:t>
      </w:r>
      <w:proofErr w:type="spellEnd"/>
      <w:r w:rsidRPr="001D0D5E">
        <w:rPr>
          <w:sz w:val="20"/>
        </w:rPr>
        <w:t>.</w:t>
      </w:r>
    </w:p>
    <w:p w14:paraId="7607B7EF" w14:textId="1FA7EF9E" w:rsidR="00A50B46" w:rsidRPr="00EE179D" w:rsidRDefault="00A50B46" w:rsidP="00E157A1">
      <w:pPr>
        <w:pStyle w:val="Naslov1"/>
        <w:rPr>
          <w:rFonts w:asciiTheme="minorHAnsi" w:hAnsiTheme="minorHAnsi"/>
          <w:color w:val="A50021"/>
          <w:sz w:val="24"/>
          <w:szCs w:val="22"/>
          <w:lang w:val="en-GB"/>
        </w:rPr>
      </w:pPr>
      <w:bookmarkStart w:id="6" w:name="_Toc459653568"/>
      <w:r w:rsidRPr="00EE179D">
        <w:rPr>
          <w:rFonts w:asciiTheme="minorHAnsi" w:hAnsiTheme="minorHAnsi"/>
          <w:color w:val="A50021"/>
          <w:sz w:val="24"/>
          <w:szCs w:val="22"/>
          <w:lang w:val="en-GB"/>
        </w:rPr>
        <w:t xml:space="preserve">Academic </w:t>
      </w:r>
      <w:r w:rsidR="001D0D5E">
        <w:rPr>
          <w:rFonts w:asciiTheme="minorHAnsi" w:hAnsiTheme="minorHAnsi"/>
          <w:color w:val="A50021"/>
          <w:sz w:val="24"/>
          <w:szCs w:val="22"/>
          <w:lang w:val="en-GB"/>
        </w:rPr>
        <w:t>Integrity</w:t>
      </w:r>
      <w:r w:rsidRPr="00EE179D">
        <w:rPr>
          <w:rFonts w:asciiTheme="minorHAnsi" w:hAnsiTheme="minorHAnsi"/>
          <w:color w:val="A50021"/>
          <w:sz w:val="24"/>
          <w:szCs w:val="22"/>
          <w:lang w:val="en-GB"/>
        </w:rPr>
        <w:t xml:space="preserve"> at Gimnazija Kranj</w:t>
      </w:r>
      <w:bookmarkEnd w:id="6"/>
    </w:p>
    <w:p w14:paraId="5BACD400" w14:textId="5106A973" w:rsidR="0074187D" w:rsidRPr="00EE179D" w:rsidRDefault="00A50B46" w:rsidP="00C21FB0">
      <w:pPr>
        <w:pStyle w:val="Brezrazmikov"/>
        <w:jc w:val="both"/>
        <w:rPr>
          <w:sz w:val="20"/>
          <w:szCs w:val="20"/>
          <w:lang w:val="en-GB"/>
        </w:rPr>
      </w:pPr>
      <w:r w:rsidRPr="00EE179D">
        <w:rPr>
          <w:sz w:val="20"/>
          <w:szCs w:val="20"/>
          <w:lang w:val="en-GB"/>
        </w:rPr>
        <w:t xml:space="preserve">Gimnazija Kranj </w:t>
      </w:r>
      <w:r w:rsidR="00FB5B52" w:rsidRPr="00EE179D">
        <w:rPr>
          <w:sz w:val="20"/>
          <w:szCs w:val="20"/>
          <w:lang w:val="en-GB"/>
        </w:rPr>
        <w:t xml:space="preserve">respects intellectual property and supports the effort of the humanity for respecting the ideas and work of authors worldwide. </w:t>
      </w:r>
      <w:r w:rsidR="008937E2" w:rsidRPr="00EE179D">
        <w:rPr>
          <w:sz w:val="20"/>
          <w:szCs w:val="20"/>
          <w:lang w:val="en-GB"/>
        </w:rPr>
        <w:t xml:space="preserve">According to the IB Diploma Programme academic </w:t>
      </w:r>
      <w:r w:rsidR="001D0D5E">
        <w:rPr>
          <w:sz w:val="20"/>
          <w:szCs w:val="20"/>
          <w:lang w:val="en-GB"/>
        </w:rPr>
        <w:t>integrity</w:t>
      </w:r>
      <w:r w:rsidR="008937E2" w:rsidRPr="00EE179D">
        <w:rPr>
          <w:sz w:val="20"/>
          <w:szCs w:val="20"/>
          <w:lang w:val="en-GB"/>
        </w:rPr>
        <w:t xml:space="preserve"> principles and </w:t>
      </w:r>
      <w:proofErr w:type="spellStart"/>
      <w:r w:rsidR="008937E2" w:rsidRPr="00EE179D">
        <w:rPr>
          <w:sz w:val="20"/>
          <w:szCs w:val="20"/>
          <w:lang w:val="en-GB"/>
        </w:rPr>
        <w:t>Zakon</w:t>
      </w:r>
      <w:proofErr w:type="spellEnd"/>
      <w:r w:rsidR="008937E2" w:rsidRPr="00EE179D">
        <w:rPr>
          <w:sz w:val="20"/>
          <w:szCs w:val="20"/>
          <w:lang w:val="en-GB"/>
        </w:rPr>
        <w:t xml:space="preserve"> o </w:t>
      </w:r>
      <w:proofErr w:type="spellStart"/>
      <w:r w:rsidR="008937E2" w:rsidRPr="00EE179D">
        <w:rPr>
          <w:sz w:val="20"/>
          <w:szCs w:val="20"/>
          <w:lang w:val="en-GB"/>
        </w:rPr>
        <w:t>avtorskih</w:t>
      </w:r>
      <w:proofErr w:type="spellEnd"/>
      <w:r w:rsidR="008937E2" w:rsidRPr="00EE179D">
        <w:rPr>
          <w:sz w:val="20"/>
          <w:szCs w:val="20"/>
          <w:lang w:val="en-GB"/>
        </w:rPr>
        <w:t xml:space="preserve"> in </w:t>
      </w:r>
      <w:proofErr w:type="spellStart"/>
      <w:r w:rsidR="008937E2" w:rsidRPr="00EE179D">
        <w:rPr>
          <w:sz w:val="20"/>
          <w:szCs w:val="20"/>
          <w:lang w:val="en-GB"/>
        </w:rPr>
        <w:t>drugih</w:t>
      </w:r>
      <w:proofErr w:type="spellEnd"/>
      <w:r w:rsidR="008937E2" w:rsidRPr="00EE179D">
        <w:rPr>
          <w:sz w:val="20"/>
          <w:szCs w:val="20"/>
          <w:lang w:val="en-GB"/>
        </w:rPr>
        <w:t xml:space="preserve"> </w:t>
      </w:r>
      <w:proofErr w:type="spellStart"/>
      <w:r w:rsidR="008937E2" w:rsidRPr="00EE179D">
        <w:rPr>
          <w:sz w:val="20"/>
          <w:szCs w:val="20"/>
          <w:lang w:val="en-GB"/>
        </w:rPr>
        <w:t>pravicah</w:t>
      </w:r>
      <w:proofErr w:type="spellEnd"/>
      <w:r w:rsidR="008937E2" w:rsidRPr="00EE179D">
        <w:rPr>
          <w:sz w:val="20"/>
          <w:szCs w:val="20"/>
          <w:lang w:val="en-GB"/>
        </w:rPr>
        <w:t xml:space="preserve"> (1995) w</w:t>
      </w:r>
      <w:r w:rsidR="00FB5B52" w:rsidRPr="00EE179D">
        <w:rPr>
          <w:sz w:val="20"/>
          <w:szCs w:val="20"/>
          <w:lang w:val="en-GB"/>
        </w:rPr>
        <w:t xml:space="preserve">e encourage our students to be </w:t>
      </w:r>
      <w:proofErr w:type="spellStart"/>
      <w:r w:rsidR="00FB5B52" w:rsidRPr="00EE179D">
        <w:rPr>
          <w:sz w:val="20"/>
          <w:szCs w:val="20"/>
          <w:lang w:val="en-GB"/>
        </w:rPr>
        <w:t>openminded</w:t>
      </w:r>
      <w:proofErr w:type="spellEnd"/>
      <w:r w:rsidR="00FB5B52" w:rsidRPr="00EE179D">
        <w:rPr>
          <w:sz w:val="20"/>
          <w:szCs w:val="20"/>
          <w:lang w:val="en-GB"/>
        </w:rPr>
        <w:t xml:space="preserve"> and respectful towards other people</w:t>
      </w:r>
      <w:r w:rsidR="008937E2" w:rsidRPr="00EE179D">
        <w:rPr>
          <w:sz w:val="20"/>
          <w:szCs w:val="20"/>
          <w:lang w:val="en-GB"/>
        </w:rPr>
        <w:t xml:space="preserve"> intellectual property</w:t>
      </w:r>
      <w:r w:rsidR="00FB5B52" w:rsidRPr="00EE179D">
        <w:rPr>
          <w:sz w:val="20"/>
          <w:szCs w:val="20"/>
          <w:lang w:val="en-GB"/>
        </w:rPr>
        <w:t xml:space="preserve">. </w:t>
      </w:r>
      <w:r w:rsidR="00EA12FF" w:rsidRPr="00EE179D">
        <w:rPr>
          <w:sz w:val="20"/>
          <w:szCs w:val="20"/>
          <w:lang w:val="en-GB"/>
        </w:rPr>
        <w:t xml:space="preserve">Our school promotes the importance of personal, intellectual and academic integrity. Academic </w:t>
      </w:r>
      <w:r w:rsidR="001D0D5E">
        <w:rPr>
          <w:sz w:val="20"/>
          <w:szCs w:val="20"/>
          <w:lang w:val="en-GB"/>
        </w:rPr>
        <w:t>integrity</w:t>
      </w:r>
      <w:r w:rsidR="00EA12FF" w:rsidRPr="00EE179D">
        <w:rPr>
          <w:sz w:val="20"/>
          <w:szCs w:val="20"/>
          <w:lang w:val="en-GB"/>
        </w:rPr>
        <w:t xml:space="preserve"> principles at Gimnazija Kranj require that </w:t>
      </w:r>
      <w:r w:rsidR="0074187D" w:rsidRPr="00EE179D">
        <w:rPr>
          <w:sz w:val="20"/>
          <w:szCs w:val="20"/>
          <w:lang w:val="en-GB"/>
        </w:rPr>
        <w:t>students refrain from any dishonourable and unethical conduct regarding their academic work.</w:t>
      </w:r>
      <w:r w:rsidR="008937E2" w:rsidRPr="00EE179D">
        <w:rPr>
          <w:sz w:val="20"/>
          <w:szCs w:val="20"/>
          <w:lang w:val="en-GB"/>
        </w:rPr>
        <w:t xml:space="preserve"> Gimnazija Kranj takes the a</w:t>
      </w:r>
      <w:r w:rsidR="00005BCF" w:rsidRPr="00EE179D">
        <w:rPr>
          <w:sz w:val="20"/>
          <w:szCs w:val="20"/>
          <w:lang w:val="en-GB"/>
        </w:rPr>
        <w:t xml:space="preserve">cademic </w:t>
      </w:r>
      <w:r w:rsidR="001D0D5E">
        <w:rPr>
          <w:sz w:val="20"/>
          <w:szCs w:val="20"/>
          <w:lang w:val="en-GB"/>
        </w:rPr>
        <w:t xml:space="preserve">integrity </w:t>
      </w:r>
      <w:r w:rsidR="00005BCF" w:rsidRPr="00EE179D">
        <w:rPr>
          <w:sz w:val="20"/>
          <w:szCs w:val="20"/>
          <w:lang w:val="en-GB"/>
        </w:rPr>
        <w:t xml:space="preserve">must seriously. </w:t>
      </w:r>
      <w:r w:rsidR="0074187D" w:rsidRPr="00EE179D">
        <w:rPr>
          <w:sz w:val="20"/>
          <w:szCs w:val="20"/>
          <w:lang w:val="en-GB"/>
        </w:rPr>
        <w:t xml:space="preserve"> </w:t>
      </w:r>
    </w:p>
    <w:p w14:paraId="29D6B04F" w14:textId="77777777" w:rsidR="00A50B46" w:rsidRPr="00EE179D" w:rsidRDefault="0074187D" w:rsidP="00C21FB0">
      <w:pPr>
        <w:pStyle w:val="Brezrazmikov"/>
        <w:jc w:val="both"/>
        <w:rPr>
          <w:b/>
          <w:sz w:val="18"/>
          <w:szCs w:val="20"/>
          <w:lang w:val="en-GB"/>
        </w:rPr>
      </w:pPr>
      <w:r w:rsidRPr="00EE179D">
        <w:rPr>
          <w:sz w:val="18"/>
          <w:szCs w:val="20"/>
          <w:lang w:val="en-GB"/>
        </w:rPr>
        <w:t xml:space="preserve"> </w:t>
      </w:r>
    </w:p>
    <w:p w14:paraId="7FF51119" w14:textId="77777777" w:rsidR="003813CB" w:rsidRPr="00EE179D" w:rsidRDefault="00D27993" w:rsidP="00E157A1">
      <w:pPr>
        <w:pStyle w:val="Naslov1"/>
        <w:rPr>
          <w:rFonts w:asciiTheme="minorHAnsi" w:hAnsiTheme="minorHAnsi"/>
          <w:color w:val="A50021"/>
          <w:sz w:val="24"/>
          <w:lang w:val="en-GB"/>
        </w:rPr>
      </w:pPr>
      <w:bookmarkStart w:id="7" w:name="_Toc459653569"/>
      <w:r w:rsidRPr="00EE179D">
        <w:rPr>
          <w:rFonts w:asciiTheme="minorHAnsi" w:hAnsiTheme="minorHAnsi"/>
          <w:color w:val="A50021"/>
          <w:sz w:val="24"/>
          <w:lang w:val="en-GB"/>
        </w:rPr>
        <w:lastRenderedPageBreak/>
        <w:t>Investigation Procedure at Gimnazija Kranj</w:t>
      </w:r>
      <w:bookmarkEnd w:id="7"/>
    </w:p>
    <w:p w14:paraId="0E5E0844" w14:textId="109CEE36" w:rsidR="00D27993" w:rsidRPr="00EE179D" w:rsidRDefault="003813CB" w:rsidP="00C21FB0">
      <w:pPr>
        <w:pStyle w:val="Brezrazmikov"/>
        <w:jc w:val="both"/>
        <w:rPr>
          <w:sz w:val="20"/>
          <w:szCs w:val="20"/>
          <w:lang w:val="en-GB"/>
        </w:rPr>
      </w:pPr>
      <w:r w:rsidRPr="00EE179D">
        <w:rPr>
          <w:sz w:val="20"/>
          <w:szCs w:val="20"/>
          <w:lang w:val="en-GB"/>
        </w:rPr>
        <w:t xml:space="preserve">Academic </w:t>
      </w:r>
      <w:r w:rsidR="001D0D5E">
        <w:rPr>
          <w:sz w:val="20"/>
          <w:szCs w:val="20"/>
          <w:lang w:val="en-GB"/>
        </w:rPr>
        <w:t>integrity</w:t>
      </w:r>
      <w:r w:rsidRPr="00EE179D">
        <w:rPr>
          <w:sz w:val="20"/>
          <w:szCs w:val="20"/>
          <w:lang w:val="en-GB"/>
        </w:rPr>
        <w:t xml:space="preserve"> </w:t>
      </w:r>
      <w:r w:rsidR="00A50B46" w:rsidRPr="00EE179D">
        <w:rPr>
          <w:sz w:val="20"/>
          <w:szCs w:val="20"/>
          <w:lang w:val="en-GB"/>
        </w:rPr>
        <w:t xml:space="preserve">is </w:t>
      </w:r>
      <w:r w:rsidRPr="00EE179D">
        <w:rPr>
          <w:sz w:val="20"/>
          <w:szCs w:val="20"/>
          <w:lang w:val="en-GB"/>
        </w:rPr>
        <w:t>defined</w:t>
      </w:r>
      <w:r w:rsidR="001D0D5E">
        <w:rPr>
          <w:sz w:val="20"/>
          <w:szCs w:val="20"/>
          <w:lang w:val="en-GB"/>
        </w:rPr>
        <w:t xml:space="preserve"> in Diploma Programme Academic integrity </w:t>
      </w:r>
      <w:r w:rsidRPr="00EE179D">
        <w:rPr>
          <w:sz w:val="20"/>
          <w:szCs w:val="20"/>
          <w:lang w:val="en-GB"/>
        </w:rPr>
        <w:t>(201</w:t>
      </w:r>
      <w:r w:rsidR="001D0D5E">
        <w:rPr>
          <w:sz w:val="20"/>
          <w:szCs w:val="20"/>
          <w:lang w:val="en-GB"/>
        </w:rPr>
        <w:t>9</w:t>
      </w:r>
      <w:r w:rsidRPr="00EE179D">
        <w:rPr>
          <w:sz w:val="20"/>
          <w:szCs w:val="20"/>
          <w:lang w:val="en-GB"/>
        </w:rPr>
        <w:t xml:space="preserve">) and in </w:t>
      </w:r>
      <w:proofErr w:type="spellStart"/>
      <w:r w:rsidRPr="00EE179D">
        <w:rPr>
          <w:sz w:val="20"/>
          <w:szCs w:val="20"/>
          <w:lang w:val="en-GB"/>
        </w:rPr>
        <w:t>Zakon</w:t>
      </w:r>
      <w:proofErr w:type="spellEnd"/>
      <w:r w:rsidRPr="00EE179D">
        <w:rPr>
          <w:sz w:val="20"/>
          <w:szCs w:val="20"/>
          <w:lang w:val="en-GB"/>
        </w:rPr>
        <w:t xml:space="preserve"> o </w:t>
      </w:r>
      <w:proofErr w:type="spellStart"/>
      <w:r w:rsidRPr="00EE179D">
        <w:rPr>
          <w:sz w:val="20"/>
          <w:szCs w:val="20"/>
          <w:lang w:val="en-GB"/>
        </w:rPr>
        <w:t>avtorskih</w:t>
      </w:r>
      <w:proofErr w:type="spellEnd"/>
      <w:r w:rsidRPr="00EE179D">
        <w:rPr>
          <w:sz w:val="20"/>
          <w:szCs w:val="20"/>
          <w:lang w:val="en-GB"/>
        </w:rPr>
        <w:t xml:space="preserve"> in </w:t>
      </w:r>
      <w:proofErr w:type="spellStart"/>
      <w:r w:rsidRPr="00EE179D">
        <w:rPr>
          <w:sz w:val="20"/>
          <w:szCs w:val="20"/>
          <w:lang w:val="en-GB"/>
        </w:rPr>
        <w:t>sorodnih</w:t>
      </w:r>
      <w:proofErr w:type="spellEnd"/>
      <w:r w:rsidRPr="00EE179D">
        <w:rPr>
          <w:sz w:val="20"/>
          <w:szCs w:val="20"/>
          <w:lang w:val="en-GB"/>
        </w:rPr>
        <w:t xml:space="preserve"> </w:t>
      </w:r>
      <w:proofErr w:type="spellStart"/>
      <w:r w:rsidRPr="00EE179D">
        <w:rPr>
          <w:sz w:val="20"/>
          <w:szCs w:val="20"/>
          <w:lang w:val="en-GB"/>
        </w:rPr>
        <w:t>pravicah</w:t>
      </w:r>
      <w:proofErr w:type="spellEnd"/>
      <w:r w:rsidRPr="00EE179D">
        <w:rPr>
          <w:sz w:val="20"/>
          <w:szCs w:val="20"/>
          <w:lang w:val="en-GB"/>
        </w:rPr>
        <w:t xml:space="preserve"> (UR. L. RS, 21/1995) </w:t>
      </w:r>
      <w:r w:rsidR="00883A58" w:rsidRPr="00EE179D">
        <w:rPr>
          <w:sz w:val="20"/>
          <w:szCs w:val="20"/>
          <w:lang w:val="en-GB"/>
        </w:rPr>
        <w:t xml:space="preserve">and </w:t>
      </w:r>
      <w:r w:rsidRPr="00EE179D">
        <w:rPr>
          <w:sz w:val="20"/>
          <w:szCs w:val="20"/>
          <w:lang w:val="en-GB"/>
        </w:rPr>
        <w:t>is essential for successful academic endeavour</w:t>
      </w:r>
      <w:r w:rsidR="00A50B46" w:rsidRPr="00EE179D">
        <w:rPr>
          <w:sz w:val="20"/>
          <w:szCs w:val="20"/>
          <w:lang w:val="en-GB"/>
        </w:rPr>
        <w:t xml:space="preserve"> at Gimnazija Kranj</w:t>
      </w:r>
      <w:r w:rsidRPr="00EE179D">
        <w:rPr>
          <w:sz w:val="20"/>
          <w:szCs w:val="20"/>
          <w:lang w:val="en-GB"/>
        </w:rPr>
        <w:t xml:space="preserve">. Students are responsible for ensuring that all of the work </w:t>
      </w:r>
      <w:r w:rsidR="00883A58" w:rsidRPr="00EE179D">
        <w:rPr>
          <w:sz w:val="20"/>
          <w:szCs w:val="20"/>
          <w:lang w:val="en-GB"/>
        </w:rPr>
        <w:t>they</w:t>
      </w:r>
      <w:r w:rsidRPr="00EE179D">
        <w:rPr>
          <w:sz w:val="20"/>
          <w:szCs w:val="20"/>
          <w:lang w:val="en-GB"/>
        </w:rPr>
        <w:t xml:space="preserve"> submit is authentic and that any sources used are appropriately acknowledged. Should the student fail to meet the rules and regulations of academic honesty</w:t>
      </w:r>
      <w:r w:rsidR="00883A58" w:rsidRPr="00EE179D">
        <w:rPr>
          <w:sz w:val="20"/>
          <w:szCs w:val="20"/>
          <w:lang w:val="en-GB"/>
        </w:rPr>
        <w:t xml:space="preserve"> policy</w:t>
      </w:r>
      <w:r w:rsidRPr="00EE179D">
        <w:rPr>
          <w:sz w:val="20"/>
          <w:szCs w:val="20"/>
          <w:lang w:val="en-GB"/>
        </w:rPr>
        <w:t>, the student could be expelled from the IB Diploma Programme</w:t>
      </w:r>
      <w:r w:rsidR="00883A58" w:rsidRPr="00EE179D">
        <w:rPr>
          <w:sz w:val="20"/>
          <w:szCs w:val="20"/>
          <w:lang w:val="en-GB"/>
        </w:rPr>
        <w:t xml:space="preserve"> or not be awarded the IB diploma</w:t>
      </w:r>
      <w:r w:rsidR="00D27993" w:rsidRPr="00EE179D">
        <w:rPr>
          <w:sz w:val="20"/>
          <w:szCs w:val="20"/>
          <w:lang w:val="en-GB"/>
        </w:rPr>
        <w:t xml:space="preserve">. </w:t>
      </w:r>
    </w:p>
    <w:p w14:paraId="3A0FF5F2" w14:textId="77777777" w:rsidR="00D27993" w:rsidRPr="00EE179D" w:rsidRDefault="00D27993" w:rsidP="00C21FB0">
      <w:pPr>
        <w:pStyle w:val="Brezrazmikov"/>
        <w:jc w:val="both"/>
        <w:rPr>
          <w:sz w:val="20"/>
          <w:szCs w:val="20"/>
          <w:lang w:val="en-GB"/>
        </w:rPr>
      </w:pPr>
    </w:p>
    <w:p w14:paraId="5BA9AD0F" w14:textId="77777777" w:rsidR="00D27993" w:rsidRPr="00EE179D" w:rsidRDefault="00D27993" w:rsidP="00C21FB0">
      <w:pPr>
        <w:pStyle w:val="Brezrazmikov"/>
        <w:jc w:val="both"/>
        <w:rPr>
          <w:color w:val="A50021"/>
          <w:szCs w:val="20"/>
          <w:lang w:val="en-GB"/>
        </w:rPr>
      </w:pPr>
      <w:r w:rsidRPr="00EE179D">
        <w:rPr>
          <w:b/>
          <w:color w:val="A50021"/>
          <w:szCs w:val="20"/>
          <w:lang w:val="en-GB"/>
        </w:rPr>
        <w:t>Investigation procedure at Gimnazija Kranj before submission for assessment to the IBO</w:t>
      </w:r>
    </w:p>
    <w:p w14:paraId="4449D3BC" w14:textId="77777777" w:rsidR="003813CB" w:rsidRPr="00EE179D" w:rsidRDefault="00D27993" w:rsidP="00C21FB0">
      <w:pPr>
        <w:pStyle w:val="Brezrazmikov"/>
        <w:jc w:val="both"/>
        <w:rPr>
          <w:sz w:val="20"/>
          <w:szCs w:val="20"/>
          <w:lang w:val="en-GB"/>
        </w:rPr>
      </w:pPr>
      <w:r w:rsidRPr="00EE179D">
        <w:rPr>
          <w:sz w:val="20"/>
          <w:szCs w:val="20"/>
          <w:lang w:val="en-GB"/>
        </w:rPr>
        <w:t xml:space="preserve">Gimnazija Kranj follows </w:t>
      </w:r>
      <w:r w:rsidR="003813CB" w:rsidRPr="00EE179D">
        <w:rPr>
          <w:sz w:val="20"/>
          <w:szCs w:val="20"/>
          <w:lang w:val="en-GB"/>
        </w:rPr>
        <w:t xml:space="preserve">the two step procedure: </w:t>
      </w:r>
    </w:p>
    <w:p w14:paraId="6B552D00" w14:textId="77777777" w:rsidR="003813CB" w:rsidRPr="00EE179D" w:rsidRDefault="003813CB" w:rsidP="00C21FB0">
      <w:pPr>
        <w:pStyle w:val="Brezrazmikov"/>
        <w:ind w:left="567"/>
        <w:jc w:val="both"/>
        <w:rPr>
          <w:sz w:val="20"/>
          <w:szCs w:val="20"/>
          <w:lang w:val="en-GB"/>
        </w:rPr>
      </w:pPr>
      <w:r w:rsidRPr="00EE179D">
        <w:rPr>
          <w:b/>
          <w:sz w:val="20"/>
          <w:szCs w:val="20"/>
          <w:lang w:val="en-GB"/>
        </w:rPr>
        <w:t>First offence:</w:t>
      </w:r>
      <w:r w:rsidRPr="00EE179D">
        <w:rPr>
          <w:sz w:val="20"/>
          <w:szCs w:val="20"/>
          <w:lang w:val="en-GB"/>
        </w:rPr>
        <w:t xml:space="preserve"> reminder: a formal </w:t>
      </w:r>
      <w:r w:rsidR="00D27993" w:rsidRPr="00EE179D">
        <w:rPr>
          <w:sz w:val="20"/>
          <w:szCs w:val="20"/>
          <w:lang w:val="en-GB"/>
        </w:rPr>
        <w:t xml:space="preserve">meeting takes place </w:t>
      </w:r>
      <w:r w:rsidRPr="00EE179D">
        <w:rPr>
          <w:sz w:val="20"/>
          <w:szCs w:val="20"/>
          <w:lang w:val="en-GB"/>
        </w:rPr>
        <w:t>with the student, teacher, class teacher and the IBDP coordinator</w:t>
      </w:r>
      <w:r w:rsidR="00D27993" w:rsidRPr="00EE179D">
        <w:rPr>
          <w:sz w:val="20"/>
          <w:szCs w:val="20"/>
          <w:lang w:val="en-GB"/>
        </w:rPr>
        <w:t>.</w:t>
      </w:r>
    </w:p>
    <w:p w14:paraId="3511206D" w14:textId="77777777" w:rsidR="003813CB" w:rsidRPr="00EE179D" w:rsidRDefault="003813CB" w:rsidP="00C21FB0">
      <w:pPr>
        <w:pStyle w:val="Brezrazmikov"/>
        <w:ind w:left="567"/>
        <w:jc w:val="both"/>
        <w:rPr>
          <w:sz w:val="20"/>
          <w:szCs w:val="20"/>
          <w:lang w:val="en-GB"/>
        </w:rPr>
      </w:pPr>
      <w:r w:rsidRPr="00EE179D">
        <w:rPr>
          <w:b/>
          <w:sz w:val="20"/>
          <w:szCs w:val="20"/>
          <w:lang w:val="en-GB"/>
        </w:rPr>
        <w:t>Second offence:</w:t>
      </w:r>
      <w:r w:rsidRPr="00EE179D">
        <w:rPr>
          <w:sz w:val="20"/>
          <w:szCs w:val="20"/>
          <w:lang w:val="en-GB"/>
        </w:rPr>
        <w:t xml:space="preserve"> dismissal from the IB Diploma Programme</w:t>
      </w:r>
      <w:r w:rsidR="00D27993" w:rsidRPr="00EE179D">
        <w:rPr>
          <w:sz w:val="20"/>
          <w:szCs w:val="20"/>
          <w:lang w:val="en-GB"/>
        </w:rPr>
        <w:t xml:space="preserve">: </w:t>
      </w:r>
      <w:r w:rsidRPr="00EE179D">
        <w:rPr>
          <w:sz w:val="20"/>
          <w:szCs w:val="20"/>
          <w:lang w:val="en-GB"/>
        </w:rPr>
        <w:t xml:space="preserve">a formal </w:t>
      </w:r>
      <w:r w:rsidR="00D27993" w:rsidRPr="00EE179D">
        <w:rPr>
          <w:sz w:val="20"/>
          <w:szCs w:val="20"/>
          <w:lang w:val="en-GB"/>
        </w:rPr>
        <w:t>meeting takes place</w:t>
      </w:r>
      <w:r w:rsidRPr="00EE179D">
        <w:rPr>
          <w:sz w:val="20"/>
          <w:szCs w:val="20"/>
          <w:lang w:val="en-GB"/>
        </w:rPr>
        <w:t xml:space="preserve"> with the student, parents, teacher, class teacher, the IBDP coordinator and </w:t>
      </w:r>
      <w:r w:rsidR="000D4A09" w:rsidRPr="00EE179D">
        <w:rPr>
          <w:sz w:val="20"/>
          <w:szCs w:val="20"/>
          <w:lang w:val="en-GB"/>
        </w:rPr>
        <w:t xml:space="preserve">the </w:t>
      </w:r>
      <w:r w:rsidRPr="00EE179D">
        <w:rPr>
          <w:sz w:val="20"/>
          <w:szCs w:val="20"/>
          <w:lang w:val="en-GB"/>
        </w:rPr>
        <w:t>head of school</w:t>
      </w:r>
      <w:r w:rsidR="00D27993" w:rsidRPr="00EE179D">
        <w:rPr>
          <w:sz w:val="20"/>
          <w:szCs w:val="20"/>
          <w:lang w:val="en-GB"/>
        </w:rPr>
        <w:t>.</w:t>
      </w:r>
    </w:p>
    <w:p w14:paraId="5630AD66" w14:textId="77777777" w:rsidR="00D27993" w:rsidRPr="00EE179D" w:rsidRDefault="00D27993" w:rsidP="00C21FB0">
      <w:pPr>
        <w:pStyle w:val="Brezrazmikov"/>
        <w:ind w:left="567"/>
        <w:jc w:val="both"/>
        <w:rPr>
          <w:sz w:val="20"/>
          <w:szCs w:val="20"/>
          <w:lang w:val="en-GB"/>
        </w:rPr>
      </w:pPr>
    </w:p>
    <w:p w14:paraId="53E44330" w14:textId="77777777" w:rsidR="00D27993" w:rsidRPr="00EE179D" w:rsidRDefault="00D27993" w:rsidP="00C21FB0">
      <w:pPr>
        <w:pStyle w:val="Brezrazmikov"/>
        <w:jc w:val="both"/>
        <w:rPr>
          <w:b/>
          <w:color w:val="A50021"/>
          <w:szCs w:val="20"/>
          <w:lang w:val="en-GB"/>
        </w:rPr>
      </w:pPr>
      <w:r w:rsidRPr="00EE179D">
        <w:rPr>
          <w:b/>
          <w:color w:val="A50021"/>
          <w:szCs w:val="20"/>
          <w:lang w:val="en-GB"/>
        </w:rPr>
        <w:t>Investigation procedure at Gimnazija Kranj after submission for assessment to the IBO</w:t>
      </w:r>
    </w:p>
    <w:p w14:paraId="749EA30A" w14:textId="77777777" w:rsidR="00DC5780" w:rsidRPr="00EE179D" w:rsidRDefault="00021A5C" w:rsidP="00DC5780">
      <w:pPr>
        <w:pStyle w:val="Brezrazmikov"/>
        <w:numPr>
          <w:ilvl w:val="0"/>
          <w:numId w:val="30"/>
        </w:numPr>
        <w:jc w:val="both"/>
        <w:rPr>
          <w:sz w:val="20"/>
          <w:szCs w:val="20"/>
          <w:lang w:val="en-GB"/>
        </w:rPr>
      </w:pPr>
      <w:r w:rsidRPr="00EE179D">
        <w:rPr>
          <w:sz w:val="20"/>
          <w:szCs w:val="20"/>
          <w:lang w:val="en-GB"/>
        </w:rPr>
        <w:t xml:space="preserve">The IB Diploma coordinator informs the IBO immediately after receiving the information that the final work submitted for assessment may be affected by malpractice. </w:t>
      </w:r>
      <w:r w:rsidR="00DC5780" w:rsidRPr="00EE179D">
        <w:rPr>
          <w:sz w:val="20"/>
          <w:szCs w:val="20"/>
          <w:lang w:val="en-GB"/>
        </w:rPr>
        <w:t xml:space="preserve">The IBDP coordinator has to provide the IBO statements and relevant documentation regarding the case. </w:t>
      </w:r>
    </w:p>
    <w:p w14:paraId="62D523CA" w14:textId="77777777" w:rsidR="000D4A09" w:rsidRPr="00EE179D" w:rsidRDefault="000D4A09" w:rsidP="00C21FB0">
      <w:pPr>
        <w:pStyle w:val="Brezrazmikov"/>
        <w:numPr>
          <w:ilvl w:val="0"/>
          <w:numId w:val="30"/>
        </w:numPr>
        <w:jc w:val="both"/>
        <w:rPr>
          <w:sz w:val="20"/>
          <w:szCs w:val="20"/>
          <w:lang w:val="en-GB"/>
        </w:rPr>
      </w:pPr>
      <w:r w:rsidRPr="00EE179D">
        <w:rPr>
          <w:sz w:val="20"/>
          <w:szCs w:val="20"/>
          <w:lang w:val="en-GB"/>
        </w:rPr>
        <w:t xml:space="preserve">In case that the IBO or the examiner identifies a possible academic misconduct the IBDP coordinator will be informed by the IBO and asked to submit relevant documentation and evidence. </w:t>
      </w:r>
    </w:p>
    <w:p w14:paraId="60E0EA1A" w14:textId="77777777" w:rsidR="00021A5C" w:rsidRPr="00EE179D" w:rsidRDefault="00C25D9C" w:rsidP="00C21FB0">
      <w:pPr>
        <w:pStyle w:val="Brezrazmikov"/>
        <w:numPr>
          <w:ilvl w:val="0"/>
          <w:numId w:val="30"/>
        </w:numPr>
        <w:jc w:val="both"/>
        <w:rPr>
          <w:sz w:val="20"/>
          <w:szCs w:val="20"/>
          <w:lang w:val="en-GB"/>
        </w:rPr>
      </w:pPr>
      <w:r w:rsidRPr="00EE179D">
        <w:rPr>
          <w:sz w:val="20"/>
          <w:szCs w:val="20"/>
          <w:lang w:val="en-GB"/>
        </w:rPr>
        <w:t>The IB DP coordinator informs the student about the possible academic misconduct and the s</w:t>
      </w:r>
      <w:r w:rsidR="00021A5C" w:rsidRPr="00EE179D">
        <w:rPr>
          <w:sz w:val="20"/>
          <w:szCs w:val="20"/>
          <w:lang w:val="en-GB"/>
        </w:rPr>
        <w:t xml:space="preserve">tudent has to present a written statement. </w:t>
      </w:r>
    </w:p>
    <w:p w14:paraId="6C2DED63" w14:textId="77777777" w:rsidR="00021A5C" w:rsidRPr="00EE179D" w:rsidRDefault="00C21FB0" w:rsidP="00C21FB0">
      <w:pPr>
        <w:pStyle w:val="Brezrazmikov"/>
        <w:numPr>
          <w:ilvl w:val="0"/>
          <w:numId w:val="30"/>
        </w:numPr>
        <w:jc w:val="both"/>
        <w:rPr>
          <w:sz w:val="20"/>
          <w:szCs w:val="20"/>
          <w:lang w:val="en-GB"/>
        </w:rPr>
      </w:pPr>
      <w:r w:rsidRPr="00EE179D">
        <w:rPr>
          <w:sz w:val="20"/>
          <w:szCs w:val="20"/>
          <w:lang w:val="en-GB"/>
        </w:rPr>
        <w:t xml:space="preserve">The IBO investigates the case and if the misconduct has been proven a grade will not be issued. The candidate will be permitted to retake the subject in the next examination session. In case of repeated or very serious misconduct the student will be </w:t>
      </w:r>
      <w:r w:rsidRPr="00EE179D">
        <w:rPr>
          <w:rFonts w:cs="Myriad Pro"/>
          <w:color w:val="000000"/>
          <w:sz w:val="20"/>
          <w:szCs w:val="19"/>
          <w:lang w:val="en-GB"/>
        </w:rPr>
        <w:t>disqualified from participation in any future examination session.</w:t>
      </w:r>
    </w:p>
    <w:p w14:paraId="3929D99C" w14:textId="77777777" w:rsidR="00DC5780" w:rsidRPr="00EE179D" w:rsidRDefault="00DC5780" w:rsidP="00C21FB0">
      <w:pPr>
        <w:pStyle w:val="Brezrazmikov"/>
        <w:numPr>
          <w:ilvl w:val="0"/>
          <w:numId w:val="30"/>
        </w:numPr>
        <w:jc w:val="both"/>
        <w:rPr>
          <w:sz w:val="20"/>
          <w:szCs w:val="20"/>
          <w:lang w:val="en-GB"/>
        </w:rPr>
      </w:pPr>
      <w:r w:rsidRPr="00EE179D">
        <w:rPr>
          <w:rFonts w:cs="Myriad Pro"/>
          <w:color w:val="000000"/>
          <w:sz w:val="20"/>
          <w:szCs w:val="19"/>
          <w:lang w:val="en-GB"/>
        </w:rPr>
        <w:t xml:space="preserve">When the IBO dismisses the academic misconduct a grade will be awarded.  </w:t>
      </w:r>
    </w:p>
    <w:p w14:paraId="61829076" w14:textId="77777777" w:rsidR="003813CB" w:rsidRPr="00EE179D" w:rsidRDefault="003813CB" w:rsidP="00C21FB0">
      <w:pPr>
        <w:pStyle w:val="Brezrazmikov"/>
        <w:jc w:val="both"/>
        <w:rPr>
          <w:sz w:val="20"/>
          <w:lang w:val="en-GB"/>
        </w:rPr>
      </w:pPr>
    </w:p>
    <w:p w14:paraId="3A532E7E" w14:textId="26FA527C" w:rsidR="00A50B46" w:rsidRPr="00EE179D" w:rsidRDefault="00A50B46" w:rsidP="00F61C35">
      <w:pPr>
        <w:pStyle w:val="Naslov1"/>
        <w:rPr>
          <w:rFonts w:asciiTheme="minorHAnsi" w:hAnsiTheme="minorHAnsi"/>
          <w:color w:val="A50021"/>
          <w:sz w:val="24"/>
          <w:szCs w:val="22"/>
          <w:lang w:val="en-GB"/>
        </w:rPr>
      </w:pPr>
      <w:bookmarkStart w:id="8" w:name="_Toc459653570"/>
      <w:r w:rsidRPr="00EE179D">
        <w:rPr>
          <w:rFonts w:asciiTheme="minorHAnsi" w:hAnsiTheme="minorHAnsi"/>
          <w:color w:val="A50021"/>
          <w:sz w:val="24"/>
          <w:szCs w:val="22"/>
          <w:lang w:val="en-GB"/>
        </w:rPr>
        <w:t>I</w:t>
      </w:r>
      <w:r w:rsidR="00A721BE">
        <w:rPr>
          <w:rFonts w:asciiTheme="minorHAnsi" w:hAnsiTheme="minorHAnsi"/>
          <w:color w:val="A50021"/>
          <w:sz w:val="24"/>
          <w:szCs w:val="22"/>
          <w:lang w:val="en-GB"/>
        </w:rPr>
        <w:t>n</w:t>
      </w:r>
      <w:r w:rsidRPr="00EE179D">
        <w:rPr>
          <w:rFonts w:asciiTheme="minorHAnsi" w:hAnsiTheme="minorHAnsi"/>
          <w:color w:val="A50021"/>
          <w:sz w:val="24"/>
          <w:szCs w:val="22"/>
          <w:lang w:val="en-GB"/>
        </w:rPr>
        <w:t>vestigation procedure by the IBO as described in General Regulations: Diploma Programme (2014), Article 21</w:t>
      </w:r>
      <w:bookmarkEnd w:id="8"/>
    </w:p>
    <w:p w14:paraId="7A9643AD" w14:textId="77777777" w:rsidR="00A50B46" w:rsidRPr="00EE179D" w:rsidRDefault="00A50B46" w:rsidP="00C21FB0">
      <w:pPr>
        <w:pStyle w:val="Pa10"/>
        <w:spacing w:before="40" w:after="20"/>
        <w:jc w:val="both"/>
        <w:rPr>
          <w:rFonts w:asciiTheme="minorHAnsi" w:hAnsiTheme="minorHAnsi" w:cs="Myriad Pro"/>
          <w:color w:val="000000"/>
          <w:sz w:val="18"/>
          <w:szCs w:val="22"/>
          <w:lang w:val="en-GB"/>
        </w:rPr>
      </w:pPr>
      <w:r w:rsidRPr="00EE179D">
        <w:rPr>
          <w:rFonts w:asciiTheme="minorHAnsi" w:hAnsiTheme="minorHAnsi" w:cs="Myriad Pro"/>
          <w:b/>
          <w:bCs/>
          <w:color w:val="000000"/>
          <w:sz w:val="18"/>
          <w:szCs w:val="22"/>
          <w:lang w:val="en-GB"/>
        </w:rPr>
        <w:t xml:space="preserve">Article 21: Investigating cases of suspected academic misconduct </w:t>
      </w:r>
    </w:p>
    <w:p w14:paraId="0FB32043" w14:textId="77777777" w:rsidR="00A50B46" w:rsidRPr="00EE179D" w:rsidRDefault="00A50B46" w:rsidP="00C21FB0">
      <w:pPr>
        <w:pStyle w:val="Pa11"/>
        <w:spacing w:after="160"/>
        <w:ind w:left="440" w:hanging="440"/>
        <w:jc w:val="both"/>
        <w:rPr>
          <w:rFonts w:asciiTheme="minorHAnsi" w:hAnsiTheme="minorHAnsi" w:cs="Myriad Pro"/>
          <w:color w:val="000000"/>
          <w:sz w:val="18"/>
          <w:szCs w:val="19"/>
          <w:lang w:val="en-GB"/>
        </w:rPr>
      </w:pPr>
      <w:r w:rsidRPr="00EE179D">
        <w:rPr>
          <w:rFonts w:asciiTheme="minorHAnsi" w:hAnsiTheme="minorHAnsi" w:cs="Myriad Pro"/>
          <w:color w:val="000000"/>
          <w:sz w:val="18"/>
          <w:szCs w:val="19"/>
          <w:lang w:val="en-GB"/>
        </w:rPr>
        <w:t xml:space="preserve">21.1 If questions arise about the authenticity of a candidate’s work before submission for assessment, the situation must be resolved within the school. If possible academic misconduct (for example, plagiarism, collusion) is identified after a candidate’s work has been submitted to the IB Organization for assessment, the school’s DP coordinator must inform the IB Organization as soon as possible. For work that is internally assessed, “submission” refers to the deadline by which teachers’ marks must be submitted to the IB Organization. For work that is externally assessed, other than the scripts from the written examinations, “submission” refers to the candidate signing the declaration of authenticity for their work. </w:t>
      </w:r>
    </w:p>
    <w:p w14:paraId="5519C96E" w14:textId="77777777" w:rsidR="00A50B46" w:rsidRPr="00EE179D" w:rsidRDefault="00A50B46" w:rsidP="00C21FB0">
      <w:pPr>
        <w:pStyle w:val="Pa11"/>
        <w:spacing w:after="160"/>
        <w:ind w:left="440" w:hanging="440"/>
        <w:jc w:val="both"/>
        <w:rPr>
          <w:rFonts w:asciiTheme="minorHAnsi" w:hAnsiTheme="minorHAnsi" w:cs="Myriad Pro"/>
          <w:color w:val="000000"/>
          <w:sz w:val="18"/>
          <w:szCs w:val="19"/>
          <w:lang w:val="en-GB"/>
        </w:rPr>
      </w:pPr>
      <w:r w:rsidRPr="00EE179D">
        <w:rPr>
          <w:rFonts w:asciiTheme="minorHAnsi" w:hAnsiTheme="minorHAnsi" w:cs="Myriad Pro"/>
          <w:color w:val="000000"/>
          <w:sz w:val="18"/>
          <w:szCs w:val="19"/>
          <w:lang w:val="en-GB"/>
        </w:rPr>
        <w:t xml:space="preserve">21.2 When a school, an examiner or the IB Organization establishes evidence to suspect academic misconduct by a candidate, the school will be required to conduct an investigation and provide the IB Organization with statements and other relevant documentation concerning the case. If a school fails to support the investigation into possible academic misconduct, no grade will be awarded to the candidate in the subject(s) concerned. </w:t>
      </w:r>
    </w:p>
    <w:p w14:paraId="08AEF274" w14:textId="77777777" w:rsidR="00A50B46" w:rsidRPr="00EE179D" w:rsidRDefault="00A50B46" w:rsidP="00C21FB0">
      <w:pPr>
        <w:pStyle w:val="Pa11"/>
        <w:spacing w:after="160"/>
        <w:ind w:left="440" w:hanging="440"/>
        <w:jc w:val="both"/>
        <w:rPr>
          <w:rFonts w:asciiTheme="minorHAnsi" w:hAnsiTheme="minorHAnsi" w:cs="Myriad Pro"/>
          <w:color w:val="000000"/>
          <w:sz w:val="18"/>
          <w:szCs w:val="19"/>
          <w:lang w:val="en-GB"/>
        </w:rPr>
      </w:pPr>
      <w:r w:rsidRPr="00EE179D">
        <w:rPr>
          <w:rFonts w:asciiTheme="minorHAnsi" w:hAnsiTheme="minorHAnsi" w:cs="Myriad Pro"/>
          <w:color w:val="000000"/>
          <w:sz w:val="18"/>
          <w:szCs w:val="19"/>
          <w:lang w:val="en-GB"/>
        </w:rPr>
        <w:t xml:space="preserve">21.3 If the IB Organization notifies a school that a candidate is suspected of academic misconduct and that the IB Organization has the intention of initiating an investigation, at the discretion of the head of school it is permissible for the candidate to be withdrawn from the session or from the subject(s) in which academic misconduct may have occurred. However, at the discretion of the IB Organization the investigation into the suspected academic misconduct by the candidate may still proceed and a decision be reached on whether to uphold or dismiss academic </w:t>
      </w:r>
      <w:r w:rsidRPr="00EE179D">
        <w:rPr>
          <w:rFonts w:asciiTheme="minorHAnsi" w:hAnsiTheme="minorHAnsi" w:cs="Myriad Pro"/>
          <w:color w:val="000000"/>
          <w:sz w:val="18"/>
          <w:szCs w:val="19"/>
          <w:lang w:val="en-GB"/>
        </w:rPr>
        <w:lastRenderedPageBreak/>
        <w:t xml:space="preserve">misconduct. If a candidate is withdrawn from a subject no mark for that subject may contribute to the award of a grade in a future examination session. </w:t>
      </w:r>
    </w:p>
    <w:p w14:paraId="2E04451B" w14:textId="77777777" w:rsidR="00A50B46" w:rsidRPr="00EE179D" w:rsidRDefault="00A50B46" w:rsidP="00C21FB0">
      <w:pPr>
        <w:pStyle w:val="Pa11"/>
        <w:spacing w:after="160"/>
        <w:ind w:left="440" w:hanging="440"/>
        <w:jc w:val="both"/>
        <w:rPr>
          <w:rFonts w:asciiTheme="minorHAnsi" w:hAnsiTheme="minorHAnsi" w:cs="Myriad Pro"/>
          <w:color w:val="000000"/>
          <w:sz w:val="18"/>
          <w:szCs w:val="19"/>
          <w:lang w:val="en-GB"/>
        </w:rPr>
      </w:pPr>
      <w:r w:rsidRPr="00EE179D">
        <w:rPr>
          <w:rFonts w:asciiTheme="minorHAnsi" w:hAnsiTheme="minorHAnsi" w:cs="Myriad Pro"/>
          <w:color w:val="000000"/>
          <w:sz w:val="18"/>
          <w:szCs w:val="19"/>
          <w:lang w:val="en-GB"/>
        </w:rPr>
        <w:t xml:space="preserve">21.4 Candidates suspected of academic misconduct must be invited, through the school’s DP coordinator, to present a written statement that addresses the suspicion of academic misconduct. If a candidate declines to present a statement, the investigation and decision on whether the candidate is in breach of regulations will still proceed. </w:t>
      </w:r>
    </w:p>
    <w:p w14:paraId="0831E0B1" w14:textId="77777777" w:rsidR="00A50B46" w:rsidRPr="00EE179D" w:rsidRDefault="00A50B46" w:rsidP="00C21FB0">
      <w:pPr>
        <w:pStyle w:val="Pa11"/>
        <w:spacing w:after="160"/>
        <w:ind w:left="440" w:hanging="440"/>
        <w:jc w:val="both"/>
        <w:rPr>
          <w:rFonts w:asciiTheme="minorHAnsi" w:hAnsiTheme="minorHAnsi" w:cs="Myriad Pro"/>
          <w:color w:val="000000"/>
          <w:sz w:val="18"/>
          <w:szCs w:val="19"/>
          <w:lang w:val="en-GB"/>
        </w:rPr>
      </w:pPr>
      <w:r w:rsidRPr="00EE179D">
        <w:rPr>
          <w:rFonts w:asciiTheme="minorHAnsi" w:hAnsiTheme="minorHAnsi" w:cs="Myriad Pro"/>
          <w:color w:val="000000"/>
          <w:sz w:val="18"/>
          <w:szCs w:val="19"/>
          <w:lang w:val="en-GB"/>
        </w:rPr>
        <w:t xml:space="preserve">21.5 The majority of cases of suspected academic misconduct will be presented to a sub-committee of the Final Award Committee. The sub-committee will normally comprise IB Organization staff, school representatives, and chief/deputy chief examiners, but any group or combination of these persons may make decisions on cases subject to the approval of the Final Award Committee. The sub-committee will be chaired by the chair or vice-chair of the Final Award Committee, or a chief examiner nominated by the vice-chair. </w:t>
      </w:r>
    </w:p>
    <w:p w14:paraId="2E7FB02A" w14:textId="77777777" w:rsidR="00A50B46" w:rsidRPr="00EE179D" w:rsidRDefault="00A50B46" w:rsidP="00C21FB0">
      <w:pPr>
        <w:pStyle w:val="Pa11"/>
        <w:spacing w:after="160"/>
        <w:ind w:left="440" w:hanging="440"/>
        <w:jc w:val="both"/>
        <w:rPr>
          <w:rFonts w:asciiTheme="minorHAnsi" w:hAnsiTheme="minorHAnsi" w:cs="Myriad Pro"/>
          <w:color w:val="000000"/>
          <w:sz w:val="18"/>
          <w:szCs w:val="19"/>
          <w:lang w:val="en-GB"/>
        </w:rPr>
      </w:pPr>
      <w:r w:rsidRPr="00EE179D">
        <w:rPr>
          <w:rFonts w:asciiTheme="minorHAnsi" w:hAnsiTheme="minorHAnsi" w:cs="Myriad Pro"/>
          <w:color w:val="000000"/>
          <w:sz w:val="18"/>
          <w:szCs w:val="19"/>
          <w:lang w:val="en-GB"/>
        </w:rPr>
        <w:t xml:space="preserve">21.6 Decisions of the sub-committee are made on behalf of and under the supervision of the Final Award Committee. After reviewing all statements and evidence collected during the investigation, the sub-committee will decide whether to dismiss the suspicion of academic misconduct, uphold it, or ask for further investigations to be made. If the sub-committee is unable to reach a </w:t>
      </w:r>
      <w:proofErr w:type="gramStart"/>
      <w:r w:rsidRPr="00EE179D">
        <w:rPr>
          <w:rFonts w:asciiTheme="minorHAnsi" w:hAnsiTheme="minorHAnsi" w:cs="Myriad Pro"/>
          <w:color w:val="000000"/>
          <w:sz w:val="18"/>
          <w:szCs w:val="19"/>
          <w:lang w:val="en-GB"/>
        </w:rPr>
        <w:t>decision</w:t>
      </w:r>
      <w:proofErr w:type="gramEnd"/>
      <w:r w:rsidRPr="00EE179D">
        <w:rPr>
          <w:rFonts w:asciiTheme="minorHAnsi" w:hAnsiTheme="minorHAnsi" w:cs="Myriad Pro"/>
          <w:color w:val="000000"/>
          <w:sz w:val="18"/>
          <w:szCs w:val="19"/>
          <w:lang w:val="en-GB"/>
        </w:rPr>
        <w:t xml:space="preserve"> then the case will be referred to the Final Award Committee. </w:t>
      </w:r>
    </w:p>
    <w:p w14:paraId="2CCA9C3D" w14:textId="77777777" w:rsidR="00A50B46" w:rsidRPr="00EE179D" w:rsidRDefault="00A50B46" w:rsidP="00C21FB0">
      <w:pPr>
        <w:pStyle w:val="Pa11"/>
        <w:spacing w:after="160"/>
        <w:ind w:left="440" w:hanging="440"/>
        <w:jc w:val="both"/>
        <w:rPr>
          <w:rFonts w:asciiTheme="minorHAnsi" w:hAnsiTheme="minorHAnsi" w:cs="Myriad Pro"/>
          <w:color w:val="000000"/>
          <w:sz w:val="18"/>
          <w:szCs w:val="19"/>
          <w:lang w:val="en-GB"/>
        </w:rPr>
      </w:pPr>
      <w:r w:rsidRPr="00EE179D">
        <w:rPr>
          <w:rFonts w:asciiTheme="minorHAnsi" w:hAnsiTheme="minorHAnsi" w:cs="Myriad Pro"/>
          <w:color w:val="000000"/>
          <w:sz w:val="18"/>
          <w:szCs w:val="19"/>
          <w:lang w:val="en-GB"/>
        </w:rPr>
        <w:t xml:space="preserve">21.7 If the sub-committee decides that a case of academic misconduct has been established, a penalty will be applied in the subject(s) concerned. The penalty will, in the judgment of the sub-committee, be commensurate with the severity of the misconduct. If a case of academic misconduct is considered by the Final Award Committee to be very serious, the Final Award Committee may decide not to issue a grade for a candidate in the subject(s) concerned and additionally prohibit the candidate from being registered in any future examination sessions. </w:t>
      </w:r>
    </w:p>
    <w:p w14:paraId="5E30CD95" w14:textId="77777777" w:rsidR="00A50B46" w:rsidRPr="00EE179D" w:rsidRDefault="00A50B46" w:rsidP="00C21FB0">
      <w:pPr>
        <w:pStyle w:val="Pa11"/>
        <w:spacing w:after="160"/>
        <w:ind w:left="440" w:hanging="440"/>
        <w:jc w:val="both"/>
        <w:rPr>
          <w:rFonts w:asciiTheme="minorHAnsi" w:hAnsiTheme="minorHAnsi" w:cs="Myriad Pro"/>
          <w:color w:val="000000"/>
          <w:sz w:val="18"/>
          <w:szCs w:val="19"/>
          <w:lang w:val="en-GB"/>
        </w:rPr>
      </w:pPr>
      <w:r w:rsidRPr="00EE179D">
        <w:rPr>
          <w:rFonts w:asciiTheme="minorHAnsi" w:hAnsiTheme="minorHAnsi" w:cs="Myriad Pro"/>
          <w:color w:val="000000"/>
          <w:sz w:val="18"/>
          <w:szCs w:val="19"/>
          <w:lang w:val="en-GB"/>
        </w:rPr>
        <w:t xml:space="preserve">21.8 If no grade is issued for a subject that contributes to a candidate’s IB Diploma, no IB Diploma will be awarded to the candidate. DP Course Results will be awarded for other subjects in which no academic misconduct has occurred. Except in cases of serious or repeat misconduct, the candidate will be permitted to register for future examination sessions, which may include the session that follows six months later, if the relevant registration deadlines are met. In the case of an IB Diploma Candidate, if the session in which the academic misconduct has been established is the candidate’s third examination session towards achieving the award of the IB Diploma, no further IB examination sessions will be permitted. </w:t>
      </w:r>
    </w:p>
    <w:p w14:paraId="3154AB62" w14:textId="77777777" w:rsidR="00A50B46" w:rsidRPr="00EE179D" w:rsidRDefault="00A50B46" w:rsidP="00C21FB0">
      <w:pPr>
        <w:pStyle w:val="Pa11"/>
        <w:spacing w:after="160"/>
        <w:ind w:left="440" w:hanging="440"/>
        <w:jc w:val="both"/>
        <w:rPr>
          <w:rFonts w:asciiTheme="minorHAnsi" w:hAnsiTheme="minorHAnsi" w:cs="Myriad Pro"/>
          <w:color w:val="000000"/>
          <w:sz w:val="18"/>
          <w:szCs w:val="19"/>
          <w:lang w:val="en-GB"/>
        </w:rPr>
      </w:pPr>
      <w:r w:rsidRPr="00EE179D">
        <w:rPr>
          <w:rFonts w:asciiTheme="minorHAnsi" w:hAnsiTheme="minorHAnsi" w:cs="Myriad Pro"/>
          <w:color w:val="000000"/>
          <w:sz w:val="18"/>
          <w:szCs w:val="19"/>
          <w:lang w:val="en-GB"/>
        </w:rPr>
        <w:t xml:space="preserve">21.9 If the candidate has already been found in breach of regulations in any previous session, this will normally lead to disqualification from participation in any future examination session. </w:t>
      </w:r>
    </w:p>
    <w:p w14:paraId="0B53227A" w14:textId="77777777" w:rsidR="00A50B46" w:rsidRPr="00EE179D" w:rsidRDefault="00A50B46" w:rsidP="00C21FB0">
      <w:pPr>
        <w:pStyle w:val="Brezrazmikov"/>
        <w:jc w:val="both"/>
        <w:rPr>
          <w:rFonts w:cs="Myriad Pro"/>
          <w:color w:val="000000"/>
          <w:sz w:val="18"/>
          <w:szCs w:val="19"/>
          <w:lang w:val="en-GB"/>
        </w:rPr>
      </w:pPr>
      <w:r w:rsidRPr="00EE179D">
        <w:rPr>
          <w:rFonts w:cs="Myriad Pro"/>
          <w:color w:val="000000"/>
          <w:sz w:val="18"/>
          <w:szCs w:val="19"/>
          <w:lang w:val="en-GB"/>
        </w:rPr>
        <w:t>21.10 If there is substantive evidence, the IB Organization is entitled to conduct an investigation into academic misconduct after a candidate’s results have been issued. If academic misconduct is subsequently established by the Final Award Committee, or its sub-committee, the candidate’s grade for the subject(s) concerned may be withdrawn from the candidate which will also result in the withdrawal of their IB Diploma where applicable.</w:t>
      </w:r>
    </w:p>
    <w:p w14:paraId="49AE5B03" w14:textId="79EB8D2F" w:rsidR="00E157A1" w:rsidRPr="00EE179D" w:rsidRDefault="00E157A1" w:rsidP="00E157A1">
      <w:pPr>
        <w:pStyle w:val="Naslov1"/>
        <w:rPr>
          <w:rFonts w:asciiTheme="minorHAnsi" w:hAnsiTheme="minorHAnsi"/>
          <w:color w:val="A50021"/>
          <w:sz w:val="24"/>
          <w:lang w:val="en-GB"/>
        </w:rPr>
      </w:pPr>
      <w:bookmarkStart w:id="9" w:name="_Toc459653571"/>
      <w:r w:rsidRPr="00EE179D">
        <w:rPr>
          <w:rFonts w:asciiTheme="minorHAnsi" w:hAnsiTheme="minorHAnsi"/>
          <w:color w:val="A50021"/>
          <w:sz w:val="24"/>
          <w:lang w:val="en-GB"/>
        </w:rPr>
        <w:t>T</w:t>
      </w:r>
      <w:r w:rsidR="001D0D5E">
        <w:rPr>
          <w:rFonts w:asciiTheme="minorHAnsi" w:hAnsiTheme="minorHAnsi"/>
          <w:color w:val="A50021"/>
          <w:sz w:val="24"/>
          <w:lang w:val="en-GB"/>
        </w:rPr>
        <w:t>h</w:t>
      </w:r>
      <w:r w:rsidRPr="00EE179D">
        <w:rPr>
          <w:rFonts w:asciiTheme="minorHAnsi" w:hAnsiTheme="minorHAnsi"/>
          <w:color w:val="A50021"/>
          <w:sz w:val="24"/>
          <w:lang w:val="en-GB"/>
        </w:rPr>
        <w:t>e role of students</w:t>
      </w:r>
      <w:bookmarkEnd w:id="9"/>
      <w:r w:rsidR="00A721BE">
        <w:rPr>
          <w:rFonts w:asciiTheme="minorHAnsi" w:hAnsiTheme="minorHAnsi"/>
          <w:color w:val="A50021"/>
          <w:sz w:val="24"/>
          <w:lang w:val="en-GB"/>
        </w:rPr>
        <w:t xml:space="preserve"> (IBO, 2019)</w:t>
      </w:r>
    </w:p>
    <w:p w14:paraId="3696FE75" w14:textId="61227B26" w:rsidR="00247961" w:rsidRDefault="00E157A1" w:rsidP="00E157A1">
      <w:pPr>
        <w:pStyle w:val="Brezrazmikov"/>
        <w:jc w:val="both"/>
        <w:rPr>
          <w:sz w:val="20"/>
          <w:lang w:val="en-GB"/>
        </w:rPr>
      </w:pPr>
      <w:r w:rsidRPr="00EE179D">
        <w:rPr>
          <w:sz w:val="20"/>
          <w:lang w:val="en-GB"/>
        </w:rPr>
        <w:t xml:space="preserve">In their academic work students develop research skills and study habits that are needed to demonstrate academic </w:t>
      </w:r>
      <w:r w:rsidR="00247961">
        <w:rPr>
          <w:sz w:val="20"/>
          <w:lang w:val="en-GB"/>
        </w:rPr>
        <w:t xml:space="preserve">integrity </w:t>
      </w:r>
      <w:r w:rsidRPr="00EE179D">
        <w:rPr>
          <w:sz w:val="20"/>
          <w:lang w:val="en-GB"/>
        </w:rPr>
        <w:t xml:space="preserve">in more formal ways than would be appropriate to expect of younger learners. </w:t>
      </w:r>
      <w:r w:rsidR="00247961">
        <w:rPr>
          <w:sz w:val="20"/>
          <w:lang w:val="en-GB"/>
        </w:rPr>
        <w:t>S</w:t>
      </w:r>
      <w:r w:rsidR="00247961" w:rsidRPr="00247961">
        <w:rPr>
          <w:sz w:val="20"/>
          <w:lang w:val="en-GB"/>
        </w:rPr>
        <w:t>tudent academic misconduct</w:t>
      </w:r>
      <w:r w:rsidR="00247961">
        <w:rPr>
          <w:sz w:val="20"/>
          <w:lang w:val="en-GB"/>
        </w:rPr>
        <w:t xml:space="preserve"> is prohibited in two categories: </w:t>
      </w:r>
    </w:p>
    <w:p w14:paraId="195183DC" w14:textId="77777777" w:rsidR="00247961" w:rsidRPr="00101E08" w:rsidRDefault="00247961" w:rsidP="00247961">
      <w:pPr>
        <w:pStyle w:val="Brezrazmikov"/>
        <w:numPr>
          <w:ilvl w:val="0"/>
          <w:numId w:val="32"/>
        </w:numPr>
        <w:jc w:val="both"/>
        <w:rPr>
          <w:b/>
          <w:sz w:val="20"/>
        </w:rPr>
      </w:pPr>
      <w:proofErr w:type="spellStart"/>
      <w:r w:rsidRPr="00101E08">
        <w:rPr>
          <w:b/>
          <w:sz w:val="20"/>
        </w:rPr>
        <w:t>Coursework</w:t>
      </w:r>
      <w:proofErr w:type="spellEnd"/>
    </w:p>
    <w:p w14:paraId="673C3DE6" w14:textId="77777777" w:rsidR="00247961" w:rsidRPr="00101E08" w:rsidRDefault="00247961" w:rsidP="00247961">
      <w:pPr>
        <w:pStyle w:val="Brezrazmikov"/>
        <w:jc w:val="both"/>
        <w:rPr>
          <w:sz w:val="20"/>
        </w:rPr>
      </w:pPr>
      <w:proofErr w:type="spellStart"/>
      <w:r>
        <w:rPr>
          <w:sz w:val="20"/>
        </w:rPr>
        <w:t>S</w:t>
      </w:r>
      <w:r w:rsidRPr="00101E08">
        <w:rPr>
          <w:sz w:val="20"/>
        </w:rPr>
        <w:t>tudent</w:t>
      </w:r>
      <w:proofErr w:type="spellEnd"/>
      <w:r w:rsidRPr="00101E08">
        <w:rPr>
          <w:sz w:val="20"/>
        </w:rPr>
        <w:t xml:space="preserve"> </w:t>
      </w:r>
      <w:proofErr w:type="spellStart"/>
      <w:r>
        <w:rPr>
          <w:sz w:val="20"/>
        </w:rPr>
        <w:t>may</w:t>
      </w:r>
      <w:proofErr w:type="spellEnd"/>
      <w:r>
        <w:rPr>
          <w:sz w:val="20"/>
        </w:rPr>
        <w:t xml:space="preserve"> not </w:t>
      </w:r>
      <w:proofErr w:type="spellStart"/>
      <w:r w:rsidRPr="00101E08">
        <w:rPr>
          <w:sz w:val="20"/>
        </w:rPr>
        <w:t>seek</w:t>
      </w:r>
      <w:proofErr w:type="spellEnd"/>
      <w:r w:rsidRPr="00101E08">
        <w:rPr>
          <w:sz w:val="20"/>
        </w:rPr>
        <w:t xml:space="preserve"> </w:t>
      </w:r>
      <w:proofErr w:type="spellStart"/>
      <w:r w:rsidRPr="00101E08">
        <w:rPr>
          <w:sz w:val="20"/>
        </w:rPr>
        <w:t>and</w:t>
      </w:r>
      <w:proofErr w:type="spellEnd"/>
      <w:r w:rsidRPr="00101E08">
        <w:rPr>
          <w:sz w:val="20"/>
        </w:rPr>
        <w:t xml:space="preserve"> </w:t>
      </w:r>
      <w:proofErr w:type="spellStart"/>
      <w:r w:rsidRPr="00101E08">
        <w:rPr>
          <w:sz w:val="20"/>
        </w:rPr>
        <w:t>receive</w:t>
      </w:r>
      <w:proofErr w:type="spellEnd"/>
      <w:r w:rsidRPr="00101E08">
        <w:rPr>
          <w:sz w:val="20"/>
        </w:rPr>
        <w:t xml:space="preserve"> </w:t>
      </w:r>
      <w:proofErr w:type="spellStart"/>
      <w:r w:rsidRPr="00101E08">
        <w:rPr>
          <w:sz w:val="20"/>
        </w:rPr>
        <w:t>assistance</w:t>
      </w:r>
      <w:proofErr w:type="spellEnd"/>
      <w:r w:rsidRPr="00101E08">
        <w:rPr>
          <w:sz w:val="20"/>
        </w:rPr>
        <w:t xml:space="preserve"> </w:t>
      </w:r>
      <w:proofErr w:type="spellStart"/>
      <w:r w:rsidRPr="00101E08">
        <w:rPr>
          <w:sz w:val="20"/>
        </w:rPr>
        <w:t>from</w:t>
      </w:r>
      <w:proofErr w:type="spellEnd"/>
      <w:r w:rsidRPr="00101E08">
        <w:rPr>
          <w:sz w:val="20"/>
        </w:rPr>
        <w:t xml:space="preserve"> </w:t>
      </w:r>
      <w:proofErr w:type="spellStart"/>
      <w:r w:rsidRPr="00101E08">
        <w:rPr>
          <w:sz w:val="20"/>
        </w:rPr>
        <w:t>others</w:t>
      </w:r>
      <w:proofErr w:type="spellEnd"/>
      <w:r w:rsidRPr="00101E08">
        <w:rPr>
          <w:sz w:val="20"/>
        </w:rPr>
        <w:t xml:space="preserve"> </w:t>
      </w:r>
      <w:proofErr w:type="spellStart"/>
      <w:r w:rsidRPr="00101E08">
        <w:rPr>
          <w:sz w:val="20"/>
        </w:rPr>
        <w:t>such</w:t>
      </w:r>
      <w:proofErr w:type="spellEnd"/>
      <w:r w:rsidRPr="00101E08">
        <w:rPr>
          <w:sz w:val="20"/>
        </w:rPr>
        <w:t xml:space="preserve"> as </w:t>
      </w:r>
      <w:proofErr w:type="spellStart"/>
      <w:r w:rsidRPr="00101E08">
        <w:rPr>
          <w:sz w:val="20"/>
        </w:rPr>
        <w:t>teachers</w:t>
      </w:r>
      <w:proofErr w:type="spellEnd"/>
      <w:r w:rsidRPr="00101E08">
        <w:rPr>
          <w:sz w:val="20"/>
        </w:rPr>
        <w:t xml:space="preserve">, </w:t>
      </w:r>
      <w:proofErr w:type="spellStart"/>
      <w:r w:rsidRPr="00101E08">
        <w:rPr>
          <w:sz w:val="20"/>
        </w:rPr>
        <w:t>peer</w:t>
      </w:r>
      <w:proofErr w:type="spellEnd"/>
      <w:r w:rsidRPr="00101E08">
        <w:rPr>
          <w:sz w:val="20"/>
        </w:rPr>
        <w:t xml:space="preserve"> </w:t>
      </w:r>
      <w:proofErr w:type="spellStart"/>
      <w:r w:rsidRPr="00101E08">
        <w:rPr>
          <w:sz w:val="20"/>
        </w:rPr>
        <w:t>students</w:t>
      </w:r>
      <w:proofErr w:type="spellEnd"/>
      <w:r w:rsidRPr="00101E08">
        <w:rPr>
          <w:sz w:val="20"/>
        </w:rPr>
        <w:t xml:space="preserve"> </w:t>
      </w:r>
      <w:proofErr w:type="spellStart"/>
      <w:r w:rsidRPr="00101E08">
        <w:rPr>
          <w:sz w:val="20"/>
        </w:rPr>
        <w:t>and</w:t>
      </w:r>
      <w:proofErr w:type="spellEnd"/>
      <w:r w:rsidRPr="00101E08">
        <w:rPr>
          <w:sz w:val="20"/>
        </w:rPr>
        <w:t xml:space="preserve"> </w:t>
      </w:r>
      <w:proofErr w:type="spellStart"/>
      <w:r w:rsidRPr="00101E08">
        <w:rPr>
          <w:sz w:val="20"/>
        </w:rPr>
        <w:t>parents</w:t>
      </w:r>
      <w:proofErr w:type="spellEnd"/>
      <w:r w:rsidRPr="00101E08">
        <w:rPr>
          <w:sz w:val="20"/>
        </w:rPr>
        <w:t xml:space="preserve">, </w:t>
      </w:r>
      <w:proofErr w:type="spellStart"/>
      <w:r w:rsidRPr="00101E08">
        <w:rPr>
          <w:sz w:val="20"/>
        </w:rPr>
        <w:t>beyond</w:t>
      </w:r>
      <w:proofErr w:type="spellEnd"/>
      <w:r w:rsidRPr="00101E08">
        <w:rPr>
          <w:sz w:val="20"/>
        </w:rPr>
        <w:t xml:space="preserve"> </w:t>
      </w:r>
      <w:proofErr w:type="spellStart"/>
      <w:r w:rsidRPr="00101E08">
        <w:rPr>
          <w:sz w:val="20"/>
        </w:rPr>
        <w:t>what</w:t>
      </w:r>
      <w:proofErr w:type="spellEnd"/>
      <w:r w:rsidRPr="00101E08">
        <w:rPr>
          <w:sz w:val="20"/>
        </w:rPr>
        <w:t xml:space="preserve"> is </w:t>
      </w:r>
      <w:proofErr w:type="spellStart"/>
      <w:r w:rsidRPr="00101E08">
        <w:rPr>
          <w:sz w:val="20"/>
        </w:rPr>
        <w:t>recommended</w:t>
      </w:r>
      <w:proofErr w:type="spellEnd"/>
      <w:r w:rsidRPr="00101E08">
        <w:rPr>
          <w:sz w:val="20"/>
        </w:rPr>
        <w:t xml:space="preserve"> in </w:t>
      </w:r>
      <w:proofErr w:type="spellStart"/>
      <w:r w:rsidRPr="00101E08">
        <w:rPr>
          <w:sz w:val="20"/>
        </w:rPr>
        <w:t>the</w:t>
      </w:r>
      <w:proofErr w:type="spellEnd"/>
      <w:r w:rsidRPr="00101E08">
        <w:rPr>
          <w:sz w:val="20"/>
        </w:rPr>
        <w:t xml:space="preserve"> </w:t>
      </w:r>
      <w:proofErr w:type="spellStart"/>
      <w:r w:rsidRPr="00101E08">
        <w:rPr>
          <w:sz w:val="20"/>
        </w:rPr>
        <w:t>subject</w:t>
      </w:r>
      <w:proofErr w:type="spellEnd"/>
      <w:r w:rsidRPr="00101E08">
        <w:rPr>
          <w:sz w:val="20"/>
        </w:rPr>
        <w:t xml:space="preserve"> </w:t>
      </w:r>
      <w:proofErr w:type="spellStart"/>
      <w:r w:rsidRPr="00101E08">
        <w:rPr>
          <w:sz w:val="20"/>
        </w:rPr>
        <w:t>guidelines</w:t>
      </w:r>
      <w:proofErr w:type="spellEnd"/>
      <w:r w:rsidRPr="00101E08">
        <w:rPr>
          <w:sz w:val="20"/>
        </w:rPr>
        <w:t xml:space="preserve"> </w:t>
      </w:r>
      <w:proofErr w:type="spellStart"/>
      <w:r w:rsidRPr="00101E08">
        <w:rPr>
          <w:sz w:val="20"/>
        </w:rPr>
        <w:t>during</w:t>
      </w:r>
      <w:proofErr w:type="spellEnd"/>
      <w:r w:rsidRPr="00101E08">
        <w:rPr>
          <w:sz w:val="20"/>
        </w:rPr>
        <w:t xml:space="preserve"> </w:t>
      </w:r>
      <w:proofErr w:type="spellStart"/>
      <w:r w:rsidRPr="00101E08">
        <w:rPr>
          <w:sz w:val="20"/>
        </w:rPr>
        <w:t>the</w:t>
      </w:r>
      <w:proofErr w:type="spellEnd"/>
      <w:r w:rsidRPr="00101E08">
        <w:rPr>
          <w:sz w:val="20"/>
        </w:rPr>
        <w:t xml:space="preserve"> </w:t>
      </w:r>
      <w:proofErr w:type="spellStart"/>
      <w:r w:rsidRPr="00101E08">
        <w:rPr>
          <w:sz w:val="20"/>
        </w:rPr>
        <w:t>completion</w:t>
      </w:r>
      <w:proofErr w:type="spellEnd"/>
      <w:r w:rsidRPr="00101E08">
        <w:rPr>
          <w:sz w:val="20"/>
        </w:rPr>
        <w:t xml:space="preserve"> </w:t>
      </w:r>
      <w:proofErr w:type="spellStart"/>
      <w:r w:rsidRPr="00101E08">
        <w:rPr>
          <w:sz w:val="20"/>
        </w:rPr>
        <w:t>of</w:t>
      </w:r>
      <w:proofErr w:type="spellEnd"/>
      <w:r w:rsidRPr="00101E08">
        <w:rPr>
          <w:sz w:val="20"/>
        </w:rPr>
        <w:t xml:space="preserve"> a </w:t>
      </w:r>
      <w:proofErr w:type="spellStart"/>
      <w:r w:rsidRPr="00101E08">
        <w:rPr>
          <w:sz w:val="20"/>
        </w:rPr>
        <w:t>piece</w:t>
      </w:r>
      <w:proofErr w:type="spellEnd"/>
      <w:r w:rsidRPr="00101E08">
        <w:rPr>
          <w:sz w:val="20"/>
        </w:rPr>
        <w:t xml:space="preserve"> </w:t>
      </w:r>
      <w:proofErr w:type="spellStart"/>
      <w:r w:rsidRPr="00101E08">
        <w:rPr>
          <w:sz w:val="20"/>
        </w:rPr>
        <w:t>of</w:t>
      </w:r>
      <w:proofErr w:type="spellEnd"/>
      <w:r w:rsidRPr="00101E08">
        <w:rPr>
          <w:sz w:val="20"/>
        </w:rPr>
        <w:t xml:space="preserve"> </w:t>
      </w:r>
      <w:proofErr w:type="spellStart"/>
      <w:r w:rsidRPr="00101E08">
        <w:rPr>
          <w:sz w:val="20"/>
        </w:rPr>
        <w:t>work</w:t>
      </w:r>
      <w:proofErr w:type="spellEnd"/>
      <w:r w:rsidRPr="00101E08">
        <w:rPr>
          <w:sz w:val="20"/>
        </w:rPr>
        <w:t xml:space="preserve">, </w:t>
      </w:r>
      <w:proofErr w:type="spellStart"/>
      <w:r w:rsidRPr="00101E08">
        <w:rPr>
          <w:sz w:val="20"/>
        </w:rPr>
        <w:t>that</w:t>
      </w:r>
      <w:proofErr w:type="spellEnd"/>
      <w:r w:rsidRPr="00101E08">
        <w:rPr>
          <w:sz w:val="20"/>
        </w:rPr>
        <w:t xml:space="preserve"> </w:t>
      </w:r>
      <w:proofErr w:type="spellStart"/>
      <w:r w:rsidRPr="00101E08">
        <w:rPr>
          <w:sz w:val="20"/>
        </w:rPr>
        <w:t>student</w:t>
      </w:r>
      <w:proofErr w:type="spellEnd"/>
      <w:r w:rsidRPr="00101E08">
        <w:rPr>
          <w:sz w:val="20"/>
        </w:rPr>
        <w:t xml:space="preserve"> is </w:t>
      </w:r>
      <w:proofErr w:type="spellStart"/>
      <w:r w:rsidRPr="00101E08">
        <w:rPr>
          <w:sz w:val="20"/>
        </w:rPr>
        <w:t>receiving</w:t>
      </w:r>
      <w:proofErr w:type="spellEnd"/>
      <w:r w:rsidRPr="00101E08">
        <w:rPr>
          <w:sz w:val="20"/>
        </w:rPr>
        <w:t xml:space="preserve"> </w:t>
      </w:r>
      <w:proofErr w:type="spellStart"/>
      <w:r w:rsidRPr="00101E08">
        <w:rPr>
          <w:sz w:val="20"/>
        </w:rPr>
        <w:t>assistance</w:t>
      </w:r>
      <w:proofErr w:type="spellEnd"/>
      <w:r w:rsidRPr="00101E08">
        <w:rPr>
          <w:sz w:val="20"/>
        </w:rPr>
        <w:t xml:space="preserve"> </w:t>
      </w:r>
      <w:proofErr w:type="spellStart"/>
      <w:r w:rsidRPr="00101E08">
        <w:rPr>
          <w:sz w:val="20"/>
        </w:rPr>
        <w:t>that</w:t>
      </w:r>
      <w:proofErr w:type="spellEnd"/>
      <w:r w:rsidRPr="00101E08">
        <w:rPr>
          <w:sz w:val="20"/>
        </w:rPr>
        <w:t xml:space="preserve">, in </w:t>
      </w:r>
      <w:proofErr w:type="spellStart"/>
      <w:r w:rsidRPr="00101E08">
        <w:rPr>
          <w:sz w:val="20"/>
        </w:rPr>
        <w:t>the</w:t>
      </w:r>
      <w:proofErr w:type="spellEnd"/>
      <w:r w:rsidRPr="00101E08">
        <w:rPr>
          <w:sz w:val="20"/>
        </w:rPr>
        <w:t xml:space="preserve"> </w:t>
      </w:r>
      <w:proofErr w:type="spellStart"/>
      <w:r w:rsidRPr="00101E08">
        <w:rPr>
          <w:sz w:val="20"/>
        </w:rPr>
        <w:t>first</w:t>
      </w:r>
      <w:proofErr w:type="spellEnd"/>
      <w:r w:rsidRPr="00101E08">
        <w:rPr>
          <w:sz w:val="20"/>
        </w:rPr>
        <w:t xml:space="preserve"> place, not </w:t>
      </w:r>
      <w:proofErr w:type="spellStart"/>
      <w:r w:rsidRPr="00101E08">
        <w:rPr>
          <w:sz w:val="20"/>
        </w:rPr>
        <w:t>everyone</w:t>
      </w:r>
      <w:proofErr w:type="spellEnd"/>
      <w:r w:rsidRPr="00101E08">
        <w:rPr>
          <w:sz w:val="20"/>
        </w:rPr>
        <w:t xml:space="preserve"> </w:t>
      </w:r>
      <w:proofErr w:type="spellStart"/>
      <w:r w:rsidRPr="00101E08">
        <w:rPr>
          <w:sz w:val="20"/>
        </w:rPr>
        <w:t>has</w:t>
      </w:r>
      <w:proofErr w:type="spellEnd"/>
      <w:r w:rsidRPr="00101E08">
        <w:rPr>
          <w:sz w:val="20"/>
        </w:rPr>
        <w:t xml:space="preserve"> at </w:t>
      </w:r>
      <w:proofErr w:type="spellStart"/>
      <w:r w:rsidRPr="00101E08">
        <w:rPr>
          <w:sz w:val="20"/>
        </w:rPr>
        <w:t>their</w:t>
      </w:r>
      <w:proofErr w:type="spellEnd"/>
      <w:r w:rsidRPr="00101E08">
        <w:rPr>
          <w:sz w:val="20"/>
        </w:rPr>
        <w:t xml:space="preserve"> </w:t>
      </w:r>
      <w:proofErr w:type="spellStart"/>
      <w:r w:rsidRPr="00101E08">
        <w:rPr>
          <w:sz w:val="20"/>
        </w:rPr>
        <w:t>disposal</w:t>
      </w:r>
      <w:proofErr w:type="spellEnd"/>
      <w:r w:rsidRPr="00101E08">
        <w:rPr>
          <w:sz w:val="20"/>
        </w:rPr>
        <w:t xml:space="preserve">. </w:t>
      </w:r>
      <w:proofErr w:type="spellStart"/>
      <w:r>
        <w:rPr>
          <w:sz w:val="20"/>
        </w:rPr>
        <w:t>T</w:t>
      </w:r>
      <w:r w:rsidRPr="00101E08">
        <w:rPr>
          <w:sz w:val="20"/>
        </w:rPr>
        <w:t>he</w:t>
      </w:r>
      <w:proofErr w:type="spellEnd"/>
      <w:r w:rsidRPr="00101E08">
        <w:rPr>
          <w:sz w:val="20"/>
        </w:rPr>
        <w:t xml:space="preserve"> </w:t>
      </w:r>
      <w:proofErr w:type="spellStart"/>
      <w:r w:rsidRPr="00101E08">
        <w:rPr>
          <w:sz w:val="20"/>
        </w:rPr>
        <w:t>assessment</w:t>
      </w:r>
      <w:proofErr w:type="spellEnd"/>
      <w:r w:rsidRPr="00101E08">
        <w:rPr>
          <w:sz w:val="20"/>
        </w:rPr>
        <w:t xml:space="preserve"> </w:t>
      </w:r>
      <w:proofErr w:type="spellStart"/>
      <w:r w:rsidRPr="00101E08">
        <w:rPr>
          <w:sz w:val="20"/>
        </w:rPr>
        <w:t>process</w:t>
      </w:r>
      <w:proofErr w:type="spellEnd"/>
      <w:r w:rsidRPr="00101E08">
        <w:rPr>
          <w:sz w:val="20"/>
        </w:rPr>
        <w:t xml:space="preserve"> </w:t>
      </w:r>
      <w:proofErr w:type="spellStart"/>
      <w:r w:rsidRPr="00101E08">
        <w:rPr>
          <w:sz w:val="20"/>
        </w:rPr>
        <w:t>can</w:t>
      </w:r>
      <w:proofErr w:type="spellEnd"/>
      <w:r w:rsidRPr="00101E08">
        <w:rPr>
          <w:sz w:val="20"/>
        </w:rPr>
        <w:t xml:space="preserve"> </w:t>
      </w:r>
      <w:proofErr w:type="spellStart"/>
      <w:r w:rsidRPr="00101E08">
        <w:rPr>
          <w:sz w:val="20"/>
        </w:rPr>
        <w:t>only</w:t>
      </w:r>
      <w:proofErr w:type="spellEnd"/>
      <w:r w:rsidRPr="00101E08">
        <w:rPr>
          <w:sz w:val="20"/>
        </w:rPr>
        <w:t xml:space="preserve"> be fair </w:t>
      </w:r>
      <w:proofErr w:type="spellStart"/>
      <w:r w:rsidRPr="00101E08">
        <w:rPr>
          <w:sz w:val="20"/>
        </w:rPr>
        <w:t>if</w:t>
      </w:r>
      <w:proofErr w:type="spellEnd"/>
      <w:r w:rsidRPr="00101E08">
        <w:rPr>
          <w:sz w:val="20"/>
        </w:rPr>
        <w:t xml:space="preserve"> it </w:t>
      </w:r>
      <w:proofErr w:type="spellStart"/>
      <w:r w:rsidRPr="00101E08">
        <w:rPr>
          <w:sz w:val="20"/>
        </w:rPr>
        <w:t>truly</w:t>
      </w:r>
      <w:proofErr w:type="spellEnd"/>
      <w:r w:rsidRPr="00101E08">
        <w:rPr>
          <w:sz w:val="20"/>
        </w:rPr>
        <w:t xml:space="preserve"> </w:t>
      </w:r>
      <w:proofErr w:type="spellStart"/>
      <w:r w:rsidRPr="00101E08">
        <w:rPr>
          <w:sz w:val="20"/>
        </w:rPr>
        <w:t>and</w:t>
      </w:r>
      <w:proofErr w:type="spellEnd"/>
      <w:r w:rsidRPr="00101E08">
        <w:rPr>
          <w:sz w:val="20"/>
        </w:rPr>
        <w:t xml:space="preserve"> </w:t>
      </w:r>
      <w:proofErr w:type="spellStart"/>
      <w:r w:rsidRPr="00101E08">
        <w:rPr>
          <w:sz w:val="20"/>
        </w:rPr>
        <w:t>effectively</w:t>
      </w:r>
      <w:proofErr w:type="spellEnd"/>
      <w:r w:rsidRPr="00101E08">
        <w:rPr>
          <w:sz w:val="20"/>
        </w:rPr>
        <w:t xml:space="preserve"> </w:t>
      </w:r>
      <w:proofErr w:type="spellStart"/>
      <w:r w:rsidRPr="00101E08">
        <w:rPr>
          <w:sz w:val="20"/>
        </w:rPr>
        <w:t>reflects</w:t>
      </w:r>
      <w:proofErr w:type="spellEnd"/>
      <w:r w:rsidRPr="00101E08">
        <w:rPr>
          <w:sz w:val="20"/>
        </w:rPr>
        <w:t xml:space="preserve"> </w:t>
      </w:r>
      <w:proofErr w:type="spellStart"/>
      <w:r w:rsidRPr="00101E08">
        <w:rPr>
          <w:sz w:val="20"/>
        </w:rPr>
        <w:t>the</w:t>
      </w:r>
      <w:proofErr w:type="spellEnd"/>
      <w:r w:rsidRPr="00101E08">
        <w:rPr>
          <w:sz w:val="20"/>
        </w:rPr>
        <w:t xml:space="preserve"> genuine </w:t>
      </w:r>
      <w:proofErr w:type="spellStart"/>
      <w:r w:rsidRPr="00101E08">
        <w:rPr>
          <w:sz w:val="20"/>
        </w:rPr>
        <w:t>and</w:t>
      </w:r>
      <w:proofErr w:type="spellEnd"/>
      <w:r w:rsidRPr="00101E08">
        <w:rPr>
          <w:sz w:val="20"/>
        </w:rPr>
        <w:t xml:space="preserve"> </w:t>
      </w:r>
      <w:proofErr w:type="spellStart"/>
      <w:r w:rsidRPr="00101E08">
        <w:rPr>
          <w:sz w:val="20"/>
        </w:rPr>
        <w:t>authentic</w:t>
      </w:r>
      <w:proofErr w:type="spellEnd"/>
      <w:r w:rsidRPr="00101E08">
        <w:rPr>
          <w:sz w:val="20"/>
        </w:rPr>
        <w:t xml:space="preserve"> </w:t>
      </w:r>
      <w:proofErr w:type="spellStart"/>
      <w:r w:rsidRPr="00101E08">
        <w:rPr>
          <w:sz w:val="20"/>
        </w:rPr>
        <w:t>effort</w:t>
      </w:r>
      <w:proofErr w:type="spellEnd"/>
      <w:r w:rsidRPr="00101E08">
        <w:rPr>
          <w:sz w:val="20"/>
        </w:rPr>
        <w:t xml:space="preserve"> </w:t>
      </w:r>
      <w:proofErr w:type="spellStart"/>
      <w:r w:rsidRPr="00101E08">
        <w:rPr>
          <w:sz w:val="20"/>
        </w:rPr>
        <w:t>of</w:t>
      </w:r>
      <w:proofErr w:type="spellEnd"/>
      <w:r w:rsidRPr="00101E08">
        <w:rPr>
          <w:sz w:val="20"/>
        </w:rPr>
        <w:t xml:space="preserve"> </w:t>
      </w:r>
      <w:proofErr w:type="spellStart"/>
      <w:r w:rsidRPr="00101E08">
        <w:rPr>
          <w:sz w:val="20"/>
        </w:rPr>
        <w:t>the</w:t>
      </w:r>
      <w:proofErr w:type="spellEnd"/>
      <w:r w:rsidRPr="00101E08">
        <w:rPr>
          <w:sz w:val="20"/>
        </w:rPr>
        <w:t xml:space="preserve"> </w:t>
      </w:r>
      <w:proofErr w:type="spellStart"/>
      <w:r w:rsidRPr="00101E08">
        <w:rPr>
          <w:sz w:val="20"/>
        </w:rPr>
        <w:t>student</w:t>
      </w:r>
      <w:proofErr w:type="spellEnd"/>
      <w:r w:rsidRPr="00101E08">
        <w:rPr>
          <w:sz w:val="20"/>
        </w:rPr>
        <w:t xml:space="preserve">, </w:t>
      </w:r>
      <w:proofErr w:type="spellStart"/>
      <w:r w:rsidRPr="00101E08">
        <w:rPr>
          <w:sz w:val="20"/>
        </w:rPr>
        <w:t>and</w:t>
      </w:r>
      <w:proofErr w:type="spellEnd"/>
      <w:r w:rsidRPr="00101E08">
        <w:rPr>
          <w:sz w:val="20"/>
        </w:rPr>
        <w:t xml:space="preserve"> not </w:t>
      </w:r>
      <w:proofErr w:type="spellStart"/>
      <w:r w:rsidRPr="00101E08">
        <w:rPr>
          <w:sz w:val="20"/>
        </w:rPr>
        <w:t>the</w:t>
      </w:r>
      <w:proofErr w:type="spellEnd"/>
      <w:r w:rsidRPr="00101E08">
        <w:rPr>
          <w:sz w:val="20"/>
        </w:rPr>
        <w:t xml:space="preserve"> </w:t>
      </w:r>
      <w:proofErr w:type="spellStart"/>
      <w:r w:rsidRPr="00101E08">
        <w:rPr>
          <w:sz w:val="20"/>
        </w:rPr>
        <w:t>work</w:t>
      </w:r>
      <w:proofErr w:type="spellEnd"/>
      <w:r w:rsidRPr="00101E08">
        <w:rPr>
          <w:sz w:val="20"/>
        </w:rPr>
        <w:t xml:space="preserve"> </w:t>
      </w:r>
      <w:proofErr w:type="spellStart"/>
      <w:r w:rsidRPr="00101E08">
        <w:rPr>
          <w:sz w:val="20"/>
        </w:rPr>
        <w:t>of</w:t>
      </w:r>
      <w:proofErr w:type="spellEnd"/>
      <w:r w:rsidRPr="00101E08">
        <w:rPr>
          <w:sz w:val="20"/>
        </w:rPr>
        <w:t xml:space="preserve"> </w:t>
      </w:r>
      <w:proofErr w:type="spellStart"/>
      <w:r w:rsidRPr="00101E08">
        <w:rPr>
          <w:sz w:val="20"/>
        </w:rPr>
        <w:t>those</w:t>
      </w:r>
      <w:proofErr w:type="spellEnd"/>
      <w:r w:rsidRPr="00101E08">
        <w:rPr>
          <w:sz w:val="20"/>
        </w:rPr>
        <w:t xml:space="preserve"> </w:t>
      </w:r>
      <w:proofErr w:type="spellStart"/>
      <w:r w:rsidRPr="00101E08">
        <w:rPr>
          <w:sz w:val="20"/>
        </w:rPr>
        <w:t>who</w:t>
      </w:r>
      <w:proofErr w:type="spellEnd"/>
      <w:r w:rsidRPr="00101E08">
        <w:rPr>
          <w:sz w:val="20"/>
        </w:rPr>
        <w:t xml:space="preserve"> </w:t>
      </w:r>
      <w:proofErr w:type="spellStart"/>
      <w:r w:rsidRPr="00101E08">
        <w:rPr>
          <w:sz w:val="20"/>
        </w:rPr>
        <w:t>helped</w:t>
      </w:r>
      <w:proofErr w:type="spellEnd"/>
      <w:r w:rsidRPr="00101E08">
        <w:rPr>
          <w:sz w:val="20"/>
        </w:rPr>
        <w:t xml:space="preserve"> in </w:t>
      </w:r>
      <w:proofErr w:type="spellStart"/>
      <w:r w:rsidRPr="00101E08">
        <w:rPr>
          <w:sz w:val="20"/>
        </w:rPr>
        <w:t>the</w:t>
      </w:r>
      <w:proofErr w:type="spellEnd"/>
      <w:r w:rsidRPr="00101E08">
        <w:rPr>
          <w:sz w:val="20"/>
        </w:rPr>
        <w:t xml:space="preserve"> </w:t>
      </w:r>
      <w:proofErr w:type="spellStart"/>
      <w:r w:rsidRPr="00101E08">
        <w:rPr>
          <w:sz w:val="20"/>
        </w:rPr>
        <w:t>process</w:t>
      </w:r>
      <w:proofErr w:type="spellEnd"/>
      <w:r w:rsidRPr="00101E08">
        <w:rPr>
          <w:sz w:val="20"/>
        </w:rPr>
        <w:t xml:space="preserve"> </w:t>
      </w:r>
      <w:proofErr w:type="spellStart"/>
      <w:r w:rsidRPr="00101E08">
        <w:rPr>
          <w:sz w:val="20"/>
        </w:rPr>
        <w:t>of</w:t>
      </w:r>
      <w:proofErr w:type="spellEnd"/>
      <w:r w:rsidRPr="00101E08">
        <w:rPr>
          <w:sz w:val="20"/>
        </w:rPr>
        <w:t xml:space="preserve"> </w:t>
      </w:r>
      <w:proofErr w:type="spellStart"/>
      <w:r w:rsidRPr="00101E08">
        <w:rPr>
          <w:sz w:val="20"/>
        </w:rPr>
        <w:t>creating</w:t>
      </w:r>
      <w:proofErr w:type="spellEnd"/>
      <w:r w:rsidRPr="00101E08">
        <w:rPr>
          <w:sz w:val="20"/>
        </w:rPr>
        <w:t xml:space="preserve"> </w:t>
      </w:r>
      <w:proofErr w:type="spellStart"/>
      <w:r w:rsidRPr="00101E08">
        <w:rPr>
          <w:sz w:val="20"/>
        </w:rPr>
        <w:t>that</w:t>
      </w:r>
      <w:proofErr w:type="spellEnd"/>
      <w:r w:rsidRPr="00101E08">
        <w:rPr>
          <w:sz w:val="20"/>
        </w:rPr>
        <w:t xml:space="preserve"> </w:t>
      </w:r>
      <w:proofErr w:type="spellStart"/>
      <w:r w:rsidRPr="00101E08">
        <w:rPr>
          <w:sz w:val="20"/>
        </w:rPr>
        <w:t>piece</w:t>
      </w:r>
      <w:proofErr w:type="spellEnd"/>
      <w:r w:rsidRPr="00101E08">
        <w:rPr>
          <w:sz w:val="20"/>
        </w:rPr>
        <w:t xml:space="preserve"> </w:t>
      </w:r>
      <w:proofErr w:type="spellStart"/>
      <w:r w:rsidRPr="00101E08">
        <w:rPr>
          <w:sz w:val="20"/>
        </w:rPr>
        <w:t>of</w:t>
      </w:r>
      <w:proofErr w:type="spellEnd"/>
      <w:r w:rsidRPr="00101E08">
        <w:rPr>
          <w:sz w:val="20"/>
        </w:rPr>
        <w:t xml:space="preserve"> </w:t>
      </w:r>
      <w:proofErr w:type="spellStart"/>
      <w:r w:rsidRPr="00101E08">
        <w:rPr>
          <w:sz w:val="20"/>
        </w:rPr>
        <w:t>work</w:t>
      </w:r>
      <w:proofErr w:type="spellEnd"/>
      <w:r w:rsidRPr="00101E08">
        <w:rPr>
          <w:sz w:val="20"/>
        </w:rPr>
        <w:t>.</w:t>
      </w:r>
      <w:r>
        <w:rPr>
          <w:sz w:val="20"/>
        </w:rPr>
        <w:t xml:space="preserve"> </w:t>
      </w:r>
      <w:proofErr w:type="spellStart"/>
      <w:r>
        <w:rPr>
          <w:sz w:val="20"/>
        </w:rPr>
        <w:t>S</w:t>
      </w:r>
      <w:r w:rsidRPr="00101E08">
        <w:rPr>
          <w:sz w:val="20"/>
        </w:rPr>
        <w:t>tudent</w:t>
      </w:r>
      <w:proofErr w:type="spellEnd"/>
      <w:r w:rsidRPr="00101E08">
        <w:rPr>
          <w:sz w:val="20"/>
        </w:rPr>
        <w:t xml:space="preserve"> </w:t>
      </w:r>
      <w:r>
        <w:rPr>
          <w:sz w:val="20"/>
        </w:rPr>
        <w:t>not</w:t>
      </w:r>
      <w:r w:rsidRPr="00101E08">
        <w:rPr>
          <w:sz w:val="20"/>
        </w:rPr>
        <w:t xml:space="preserve"> </w:t>
      </w:r>
      <w:proofErr w:type="spellStart"/>
      <w:r w:rsidRPr="00101E08">
        <w:rPr>
          <w:sz w:val="20"/>
        </w:rPr>
        <w:t>obtain</w:t>
      </w:r>
      <w:proofErr w:type="spellEnd"/>
      <w:r w:rsidRPr="00101E08">
        <w:rPr>
          <w:sz w:val="20"/>
        </w:rPr>
        <w:t xml:space="preserve"> </w:t>
      </w:r>
      <w:proofErr w:type="spellStart"/>
      <w:r w:rsidRPr="00101E08">
        <w:rPr>
          <w:sz w:val="20"/>
        </w:rPr>
        <w:t>support</w:t>
      </w:r>
      <w:proofErr w:type="spellEnd"/>
      <w:r w:rsidRPr="00101E08">
        <w:rPr>
          <w:sz w:val="20"/>
        </w:rPr>
        <w:t xml:space="preserve"> </w:t>
      </w:r>
      <w:proofErr w:type="spellStart"/>
      <w:r w:rsidRPr="00101E08">
        <w:rPr>
          <w:sz w:val="20"/>
        </w:rPr>
        <w:t>through</w:t>
      </w:r>
      <w:proofErr w:type="spellEnd"/>
      <w:r w:rsidRPr="00101E08">
        <w:rPr>
          <w:sz w:val="20"/>
        </w:rPr>
        <w:t xml:space="preserve"> </w:t>
      </w:r>
      <w:proofErr w:type="spellStart"/>
      <w:r w:rsidRPr="00101E08">
        <w:rPr>
          <w:sz w:val="20"/>
        </w:rPr>
        <w:t>the</w:t>
      </w:r>
      <w:proofErr w:type="spellEnd"/>
      <w:r w:rsidRPr="00101E08">
        <w:rPr>
          <w:sz w:val="20"/>
        </w:rPr>
        <w:t xml:space="preserve"> </w:t>
      </w:r>
      <w:proofErr w:type="spellStart"/>
      <w:r w:rsidRPr="00101E08">
        <w:rPr>
          <w:sz w:val="20"/>
        </w:rPr>
        <w:t>many</w:t>
      </w:r>
      <w:proofErr w:type="spellEnd"/>
      <w:r w:rsidRPr="00101E08">
        <w:rPr>
          <w:sz w:val="20"/>
        </w:rPr>
        <w:t xml:space="preserve"> </w:t>
      </w:r>
      <w:proofErr w:type="spellStart"/>
      <w:r w:rsidRPr="00101E08">
        <w:rPr>
          <w:sz w:val="20"/>
        </w:rPr>
        <w:t>resources</w:t>
      </w:r>
      <w:proofErr w:type="spellEnd"/>
      <w:r w:rsidRPr="00101E08">
        <w:rPr>
          <w:sz w:val="20"/>
        </w:rPr>
        <w:t xml:space="preserve"> </w:t>
      </w:r>
      <w:proofErr w:type="spellStart"/>
      <w:r w:rsidRPr="00101E08">
        <w:rPr>
          <w:sz w:val="20"/>
        </w:rPr>
        <w:t>available</w:t>
      </w:r>
      <w:proofErr w:type="spellEnd"/>
      <w:r w:rsidRPr="00101E08">
        <w:rPr>
          <w:sz w:val="20"/>
        </w:rPr>
        <w:t xml:space="preserve"> on </w:t>
      </w:r>
      <w:proofErr w:type="spellStart"/>
      <w:r w:rsidRPr="00101E08">
        <w:rPr>
          <w:sz w:val="20"/>
        </w:rPr>
        <w:t>the</w:t>
      </w:r>
      <w:proofErr w:type="spellEnd"/>
      <w:r w:rsidRPr="00101E08">
        <w:rPr>
          <w:sz w:val="20"/>
        </w:rPr>
        <w:t xml:space="preserve"> internet. </w:t>
      </w:r>
      <w:proofErr w:type="spellStart"/>
      <w:r w:rsidRPr="00101E08">
        <w:rPr>
          <w:sz w:val="20"/>
        </w:rPr>
        <w:t>For</w:t>
      </w:r>
      <w:proofErr w:type="spellEnd"/>
      <w:r w:rsidRPr="00101E08">
        <w:rPr>
          <w:sz w:val="20"/>
        </w:rPr>
        <w:t xml:space="preserve"> </w:t>
      </w:r>
      <w:proofErr w:type="spellStart"/>
      <w:r w:rsidRPr="00101E08">
        <w:rPr>
          <w:sz w:val="20"/>
        </w:rPr>
        <w:t>example</w:t>
      </w:r>
      <w:proofErr w:type="spellEnd"/>
      <w:r w:rsidRPr="00101E08">
        <w:rPr>
          <w:sz w:val="20"/>
        </w:rPr>
        <w:t xml:space="preserve">, </w:t>
      </w:r>
      <w:proofErr w:type="spellStart"/>
      <w:r w:rsidRPr="00101E08">
        <w:rPr>
          <w:sz w:val="20"/>
        </w:rPr>
        <w:t>there</w:t>
      </w:r>
      <w:proofErr w:type="spellEnd"/>
      <w:r w:rsidRPr="00101E08">
        <w:rPr>
          <w:sz w:val="20"/>
        </w:rPr>
        <w:t xml:space="preserve"> are </w:t>
      </w:r>
      <w:proofErr w:type="spellStart"/>
      <w:r w:rsidRPr="00101E08">
        <w:rPr>
          <w:sz w:val="20"/>
        </w:rPr>
        <w:t>many</w:t>
      </w:r>
      <w:proofErr w:type="spellEnd"/>
      <w:r w:rsidRPr="00101E08">
        <w:rPr>
          <w:sz w:val="20"/>
        </w:rPr>
        <w:t xml:space="preserve"> </w:t>
      </w:r>
      <w:proofErr w:type="spellStart"/>
      <w:r w:rsidRPr="00101E08">
        <w:rPr>
          <w:sz w:val="20"/>
        </w:rPr>
        <w:t>websites</w:t>
      </w:r>
      <w:proofErr w:type="spellEnd"/>
      <w:r w:rsidRPr="00101E08">
        <w:rPr>
          <w:sz w:val="20"/>
        </w:rPr>
        <w:t xml:space="preserve"> </w:t>
      </w:r>
      <w:proofErr w:type="spellStart"/>
      <w:r w:rsidRPr="00101E08">
        <w:rPr>
          <w:sz w:val="20"/>
        </w:rPr>
        <w:t>that</w:t>
      </w:r>
      <w:proofErr w:type="spellEnd"/>
      <w:r w:rsidRPr="00101E08">
        <w:rPr>
          <w:sz w:val="20"/>
        </w:rPr>
        <w:t xml:space="preserve"> </w:t>
      </w:r>
      <w:proofErr w:type="spellStart"/>
      <w:r w:rsidRPr="00101E08">
        <w:rPr>
          <w:sz w:val="20"/>
        </w:rPr>
        <w:t>offer</w:t>
      </w:r>
      <w:proofErr w:type="spellEnd"/>
      <w:r w:rsidRPr="00101E08">
        <w:rPr>
          <w:sz w:val="20"/>
        </w:rPr>
        <w:t xml:space="preserve"> "</w:t>
      </w:r>
      <w:proofErr w:type="spellStart"/>
      <w:r w:rsidRPr="00101E08">
        <w:rPr>
          <w:sz w:val="20"/>
        </w:rPr>
        <w:t>help</w:t>
      </w:r>
      <w:proofErr w:type="spellEnd"/>
      <w:r w:rsidRPr="00101E08">
        <w:rPr>
          <w:sz w:val="20"/>
        </w:rPr>
        <w:t xml:space="preserve">" </w:t>
      </w:r>
      <w:proofErr w:type="spellStart"/>
      <w:r w:rsidRPr="00101E08">
        <w:rPr>
          <w:sz w:val="20"/>
        </w:rPr>
        <w:t>and</w:t>
      </w:r>
      <w:proofErr w:type="spellEnd"/>
      <w:r w:rsidRPr="00101E08">
        <w:rPr>
          <w:sz w:val="20"/>
        </w:rPr>
        <w:t xml:space="preserve"> make </w:t>
      </w:r>
      <w:proofErr w:type="spellStart"/>
      <w:r w:rsidRPr="00101E08">
        <w:rPr>
          <w:sz w:val="20"/>
        </w:rPr>
        <w:t>available</w:t>
      </w:r>
      <w:proofErr w:type="spellEnd"/>
      <w:r w:rsidRPr="00101E08">
        <w:rPr>
          <w:sz w:val="20"/>
        </w:rPr>
        <w:t xml:space="preserve"> </w:t>
      </w:r>
      <w:proofErr w:type="spellStart"/>
      <w:r w:rsidRPr="00101E08">
        <w:rPr>
          <w:sz w:val="20"/>
        </w:rPr>
        <w:t>finished</w:t>
      </w:r>
      <w:proofErr w:type="spellEnd"/>
      <w:r w:rsidRPr="00101E08">
        <w:rPr>
          <w:sz w:val="20"/>
        </w:rPr>
        <w:t xml:space="preserve"> </w:t>
      </w:r>
      <w:proofErr w:type="spellStart"/>
      <w:r w:rsidRPr="00101E08">
        <w:rPr>
          <w:sz w:val="20"/>
        </w:rPr>
        <w:t>pieces</w:t>
      </w:r>
      <w:proofErr w:type="spellEnd"/>
      <w:r w:rsidRPr="00101E08">
        <w:rPr>
          <w:sz w:val="20"/>
        </w:rPr>
        <w:t xml:space="preserve"> </w:t>
      </w:r>
      <w:proofErr w:type="spellStart"/>
      <w:r w:rsidRPr="00101E08">
        <w:rPr>
          <w:sz w:val="20"/>
        </w:rPr>
        <w:t>of</w:t>
      </w:r>
      <w:proofErr w:type="spellEnd"/>
      <w:r w:rsidRPr="00101E08">
        <w:rPr>
          <w:sz w:val="20"/>
        </w:rPr>
        <w:t xml:space="preserve"> </w:t>
      </w:r>
      <w:proofErr w:type="spellStart"/>
      <w:r w:rsidRPr="00101E08">
        <w:rPr>
          <w:sz w:val="20"/>
        </w:rPr>
        <w:t>work</w:t>
      </w:r>
      <w:proofErr w:type="spellEnd"/>
      <w:r w:rsidRPr="00101E08">
        <w:rPr>
          <w:sz w:val="20"/>
        </w:rPr>
        <w:t xml:space="preserve"> in </w:t>
      </w:r>
      <w:proofErr w:type="spellStart"/>
      <w:r w:rsidRPr="00101E08">
        <w:rPr>
          <w:sz w:val="20"/>
        </w:rPr>
        <w:t>exchange</w:t>
      </w:r>
      <w:proofErr w:type="spellEnd"/>
      <w:r w:rsidRPr="00101E08">
        <w:rPr>
          <w:sz w:val="20"/>
        </w:rPr>
        <w:t xml:space="preserve"> </w:t>
      </w:r>
      <w:proofErr w:type="spellStart"/>
      <w:r w:rsidRPr="00101E08">
        <w:rPr>
          <w:sz w:val="20"/>
        </w:rPr>
        <w:t>for</w:t>
      </w:r>
      <w:proofErr w:type="spellEnd"/>
      <w:r w:rsidRPr="00101E08">
        <w:rPr>
          <w:sz w:val="20"/>
        </w:rPr>
        <w:t xml:space="preserve"> </w:t>
      </w:r>
      <w:proofErr w:type="spellStart"/>
      <w:r w:rsidRPr="00101E08">
        <w:rPr>
          <w:sz w:val="20"/>
        </w:rPr>
        <w:t>another</w:t>
      </w:r>
      <w:proofErr w:type="spellEnd"/>
      <w:r w:rsidRPr="00101E08">
        <w:rPr>
          <w:sz w:val="20"/>
        </w:rPr>
        <w:t xml:space="preserve">. </w:t>
      </w:r>
      <w:proofErr w:type="spellStart"/>
      <w:r>
        <w:rPr>
          <w:sz w:val="20"/>
        </w:rPr>
        <w:t>S</w:t>
      </w:r>
      <w:r w:rsidRPr="00101E08">
        <w:rPr>
          <w:sz w:val="20"/>
        </w:rPr>
        <w:t>tudent</w:t>
      </w:r>
      <w:proofErr w:type="spellEnd"/>
      <w:r>
        <w:rPr>
          <w:sz w:val="20"/>
        </w:rPr>
        <w:t xml:space="preserve"> </w:t>
      </w:r>
      <w:proofErr w:type="spellStart"/>
      <w:r>
        <w:rPr>
          <w:sz w:val="20"/>
        </w:rPr>
        <w:t>may</w:t>
      </w:r>
      <w:proofErr w:type="spellEnd"/>
      <w:r>
        <w:rPr>
          <w:sz w:val="20"/>
        </w:rPr>
        <w:t xml:space="preserve"> not</w:t>
      </w:r>
      <w:r w:rsidRPr="00101E08">
        <w:rPr>
          <w:sz w:val="20"/>
        </w:rPr>
        <w:t xml:space="preserve"> "</w:t>
      </w:r>
      <w:proofErr w:type="spellStart"/>
      <w:r w:rsidRPr="00101E08">
        <w:rPr>
          <w:sz w:val="20"/>
        </w:rPr>
        <w:t>duplicate</w:t>
      </w:r>
      <w:proofErr w:type="spellEnd"/>
      <w:r w:rsidRPr="00101E08">
        <w:rPr>
          <w:sz w:val="20"/>
        </w:rPr>
        <w:t xml:space="preserve">" </w:t>
      </w:r>
      <w:proofErr w:type="spellStart"/>
      <w:r w:rsidRPr="00101E08">
        <w:rPr>
          <w:sz w:val="20"/>
        </w:rPr>
        <w:t>work</w:t>
      </w:r>
      <w:proofErr w:type="spellEnd"/>
      <w:r w:rsidRPr="00101E08">
        <w:rPr>
          <w:sz w:val="20"/>
        </w:rPr>
        <w:t xml:space="preserve">. </w:t>
      </w:r>
      <w:proofErr w:type="spellStart"/>
      <w:r w:rsidRPr="00101E08">
        <w:rPr>
          <w:sz w:val="20"/>
        </w:rPr>
        <w:t>That</w:t>
      </w:r>
      <w:proofErr w:type="spellEnd"/>
      <w:r w:rsidRPr="00101E08">
        <w:rPr>
          <w:sz w:val="20"/>
        </w:rPr>
        <w:t xml:space="preserve"> is </w:t>
      </w:r>
      <w:proofErr w:type="spellStart"/>
      <w:r w:rsidRPr="00101E08">
        <w:rPr>
          <w:sz w:val="20"/>
        </w:rPr>
        <w:t>for</w:t>
      </w:r>
      <w:proofErr w:type="spellEnd"/>
      <w:r w:rsidRPr="00101E08">
        <w:rPr>
          <w:sz w:val="20"/>
        </w:rPr>
        <w:t xml:space="preserve"> </w:t>
      </w:r>
      <w:proofErr w:type="spellStart"/>
      <w:r w:rsidRPr="00101E08">
        <w:rPr>
          <w:sz w:val="20"/>
        </w:rPr>
        <w:t>example</w:t>
      </w:r>
      <w:proofErr w:type="spellEnd"/>
      <w:r w:rsidRPr="00101E08">
        <w:rPr>
          <w:sz w:val="20"/>
        </w:rPr>
        <w:t xml:space="preserve">, </w:t>
      </w:r>
      <w:proofErr w:type="spellStart"/>
      <w:r w:rsidRPr="00101E08">
        <w:rPr>
          <w:sz w:val="20"/>
        </w:rPr>
        <w:t>something</w:t>
      </w:r>
      <w:proofErr w:type="spellEnd"/>
      <w:r w:rsidRPr="00101E08">
        <w:rPr>
          <w:sz w:val="20"/>
        </w:rPr>
        <w:t xml:space="preserve"> </w:t>
      </w:r>
      <w:proofErr w:type="spellStart"/>
      <w:r w:rsidRPr="00101E08">
        <w:rPr>
          <w:sz w:val="20"/>
        </w:rPr>
        <w:t>that</w:t>
      </w:r>
      <w:proofErr w:type="spellEnd"/>
      <w:r w:rsidRPr="00101E08">
        <w:rPr>
          <w:sz w:val="20"/>
        </w:rPr>
        <w:t xml:space="preserve"> is </w:t>
      </w:r>
      <w:proofErr w:type="spellStart"/>
      <w:r w:rsidRPr="00101E08">
        <w:rPr>
          <w:sz w:val="20"/>
        </w:rPr>
        <w:t>prepared</w:t>
      </w:r>
      <w:proofErr w:type="spellEnd"/>
      <w:r w:rsidRPr="00101E08">
        <w:rPr>
          <w:sz w:val="20"/>
        </w:rPr>
        <w:t xml:space="preserve"> </w:t>
      </w:r>
      <w:proofErr w:type="spellStart"/>
      <w:r w:rsidRPr="00101E08">
        <w:rPr>
          <w:sz w:val="20"/>
        </w:rPr>
        <w:t>with</w:t>
      </w:r>
      <w:proofErr w:type="spellEnd"/>
      <w:r w:rsidRPr="00101E08">
        <w:rPr>
          <w:sz w:val="20"/>
        </w:rPr>
        <w:t xml:space="preserve"> </w:t>
      </w:r>
      <w:proofErr w:type="spellStart"/>
      <w:r w:rsidRPr="00101E08">
        <w:rPr>
          <w:sz w:val="20"/>
        </w:rPr>
        <w:t>the</w:t>
      </w:r>
      <w:proofErr w:type="spellEnd"/>
      <w:r w:rsidRPr="00101E08">
        <w:rPr>
          <w:sz w:val="20"/>
        </w:rPr>
        <w:t xml:space="preserve"> </w:t>
      </w:r>
      <w:proofErr w:type="spellStart"/>
      <w:r w:rsidRPr="00101E08">
        <w:rPr>
          <w:sz w:val="20"/>
        </w:rPr>
        <w:t>purpose</w:t>
      </w:r>
      <w:proofErr w:type="spellEnd"/>
      <w:r w:rsidRPr="00101E08">
        <w:rPr>
          <w:sz w:val="20"/>
        </w:rPr>
        <w:t xml:space="preserve"> </w:t>
      </w:r>
      <w:proofErr w:type="spellStart"/>
      <w:r w:rsidRPr="00101E08">
        <w:rPr>
          <w:sz w:val="20"/>
        </w:rPr>
        <w:t>of</w:t>
      </w:r>
      <w:proofErr w:type="spellEnd"/>
      <w:r w:rsidRPr="00101E08">
        <w:rPr>
          <w:sz w:val="20"/>
        </w:rPr>
        <w:t xml:space="preserve"> </w:t>
      </w:r>
      <w:proofErr w:type="spellStart"/>
      <w:r w:rsidRPr="00101E08">
        <w:rPr>
          <w:sz w:val="20"/>
        </w:rPr>
        <w:t>an</w:t>
      </w:r>
      <w:proofErr w:type="spellEnd"/>
      <w:r w:rsidRPr="00101E08">
        <w:rPr>
          <w:sz w:val="20"/>
        </w:rPr>
        <w:t xml:space="preserve"> </w:t>
      </w:r>
      <w:proofErr w:type="spellStart"/>
      <w:r w:rsidRPr="00101E08">
        <w:rPr>
          <w:sz w:val="20"/>
        </w:rPr>
        <w:t>internal</w:t>
      </w:r>
      <w:proofErr w:type="spellEnd"/>
      <w:r w:rsidRPr="00101E08">
        <w:rPr>
          <w:sz w:val="20"/>
        </w:rPr>
        <w:t xml:space="preserve"> </w:t>
      </w:r>
      <w:proofErr w:type="spellStart"/>
      <w:r w:rsidRPr="00101E08">
        <w:rPr>
          <w:sz w:val="20"/>
        </w:rPr>
        <w:t>assessment</w:t>
      </w:r>
      <w:proofErr w:type="spellEnd"/>
      <w:r w:rsidRPr="00101E08">
        <w:rPr>
          <w:sz w:val="20"/>
        </w:rPr>
        <w:t xml:space="preserve">, </w:t>
      </w:r>
      <w:proofErr w:type="spellStart"/>
      <w:r w:rsidRPr="00101E08">
        <w:rPr>
          <w:sz w:val="20"/>
        </w:rPr>
        <w:t>may</w:t>
      </w:r>
      <w:proofErr w:type="spellEnd"/>
      <w:r w:rsidRPr="00101E08">
        <w:rPr>
          <w:sz w:val="20"/>
        </w:rPr>
        <w:t xml:space="preserve"> </w:t>
      </w:r>
      <w:proofErr w:type="spellStart"/>
      <w:r w:rsidRPr="00101E08">
        <w:rPr>
          <w:sz w:val="20"/>
        </w:rPr>
        <w:t>well</w:t>
      </w:r>
      <w:proofErr w:type="spellEnd"/>
      <w:r w:rsidRPr="00101E08">
        <w:rPr>
          <w:sz w:val="20"/>
        </w:rPr>
        <w:t xml:space="preserve"> be </w:t>
      </w:r>
      <w:proofErr w:type="spellStart"/>
      <w:r w:rsidRPr="00101E08">
        <w:rPr>
          <w:sz w:val="20"/>
        </w:rPr>
        <w:t>adapted</w:t>
      </w:r>
      <w:proofErr w:type="spellEnd"/>
      <w:r w:rsidRPr="00101E08">
        <w:rPr>
          <w:sz w:val="20"/>
        </w:rPr>
        <w:t xml:space="preserve"> to </w:t>
      </w:r>
      <w:proofErr w:type="spellStart"/>
      <w:r w:rsidRPr="00101E08">
        <w:rPr>
          <w:sz w:val="20"/>
        </w:rPr>
        <w:t>serve</w:t>
      </w:r>
      <w:proofErr w:type="spellEnd"/>
      <w:r w:rsidRPr="00101E08">
        <w:rPr>
          <w:sz w:val="20"/>
        </w:rPr>
        <w:t xml:space="preserve"> as </w:t>
      </w:r>
      <w:proofErr w:type="spellStart"/>
      <w:r w:rsidRPr="00101E08">
        <w:rPr>
          <w:sz w:val="20"/>
        </w:rPr>
        <w:t>an</w:t>
      </w:r>
      <w:proofErr w:type="spellEnd"/>
      <w:r w:rsidRPr="00101E08">
        <w:rPr>
          <w:sz w:val="20"/>
        </w:rPr>
        <w:t xml:space="preserve"> </w:t>
      </w:r>
      <w:proofErr w:type="spellStart"/>
      <w:r w:rsidRPr="00101E08">
        <w:rPr>
          <w:sz w:val="20"/>
        </w:rPr>
        <w:t>extended</w:t>
      </w:r>
      <w:proofErr w:type="spellEnd"/>
      <w:r w:rsidRPr="00101E08">
        <w:rPr>
          <w:sz w:val="20"/>
        </w:rPr>
        <w:t xml:space="preserve"> </w:t>
      </w:r>
      <w:proofErr w:type="spellStart"/>
      <w:r w:rsidRPr="00101E08">
        <w:rPr>
          <w:sz w:val="20"/>
        </w:rPr>
        <w:t>essay</w:t>
      </w:r>
      <w:proofErr w:type="spellEnd"/>
      <w:r w:rsidRPr="00101E08">
        <w:rPr>
          <w:sz w:val="20"/>
        </w:rPr>
        <w:t>.</w:t>
      </w:r>
    </w:p>
    <w:p w14:paraId="0D1F9C7D" w14:textId="77777777" w:rsidR="00247961" w:rsidRDefault="00247961" w:rsidP="00247961">
      <w:pPr>
        <w:pStyle w:val="Brezrazmikov"/>
        <w:jc w:val="both"/>
        <w:rPr>
          <w:sz w:val="20"/>
        </w:rPr>
      </w:pPr>
    </w:p>
    <w:p w14:paraId="10C32B86" w14:textId="77777777" w:rsidR="00247961" w:rsidRPr="00101E08" w:rsidRDefault="00247961" w:rsidP="00247961">
      <w:pPr>
        <w:pStyle w:val="Brezrazmikov"/>
        <w:numPr>
          <w:ilvl w:val="0"/>
          <w:numId w:val="32"/>
        </w:numPr>
        <w:jc w:val="both"/>
        <w:rPr>
          <w:b/>
          <w:sz w:val="20"/>
        </w:rPr>
      </w:pPr>
      <w:proofErr w:type="spellStart"/>
      <w:r w:rsidRPr="00101E08">
        <w:rPr>
          <w:b/>
          <w:sz w:val="20"/>
        </w:rPr>
        <w:lastRenderedPageBreak/>
        <w:t>Written</w:t>
      </w:r>
      <w:proofErr w:type="spellEnd"/>
      <w:r w:rsidRPr="00101E08">
        <w:rPr>
          <w:b/>
          <w:sz w:val="20"/>
        </w:rPr>
        <w:t xml:space="preserve"> </w:t>
      </w:r>
      <w:proofErr w:type="spellStart"/>
      <w:r w:rsidRPr="00101E08">
        <w:rPr>
          <w:b/>
          <w:sz w:val="20"/>
        </w:rPr>
        <w:t>and</w:t>
      </w:r>
      <w:proofErr w:type="spellEnd"/>
      <w:r w:rsidRPr="00101E08">
        <w:rPr>
          <w:b/>
          <w:sz w:val="20"/>
        </w:rPr>
        <w:t xml:space="preserve"> on-</w:t>
      </w:r>
      <w:proofErr w:type="spellStart"/>
      <w:r w:rsidRPr="00101E08">
        <w:rPr>
          <w:b/>
          <w:sz w:val="20"/>
        </w:rPr>
        <w:t>screen</w:t>
      </w:r>
      <w:proofErr w:type="spellEnd"/>
      <w:r w:rsidRPr="00101E08">
        <w:rPr>
          <w:b/>
          <w:sz w:val="20"/>
        </w:rPr>
        <w:t xml:space="preserve"> </w:t>
      </w:r>
      <w:proofErr w:type="spellStart"/>
      <w:r w:rsidRPr="00101E08">
        <w:rPr>
          <w:b/>
          <w:sz w:val="20"/>
        </w:rPr>
        <w:t>examinations</w:t>
      </w:r>
      <w:proofErr w:type="spellEnd"/>
    </w:p>
    <w:p w14:paraId="2A696B6E" w14:textId="77777777" w:rsidR="00247961" w:rsidRPr="00101E08" w:rsidRDefault="00247961" w:rsidP="00247961">
      <w:pPr>
        <w:pStyle w:val="Brezrazmikov"/>
        <w:jc w:val="both"/>
        <w:rPr>
          <w:sz w:val="20"/>
        </w:rPr>
      </w:pPr>
      <w:proofErr w:type="spellStart"/>
      <w:r>
        <w:rPr>
          <w:sz w:val="20"/>
        </w:rPr>
        <w:t>S</w:t>
      </w:r>
      <w:r w:rsidRPr="00101E08">
        <w:rPr>
          <w:sz w:val="20"/>
        </w:rPr>
        <w:t>tudents</w:t>
      </w:r>
      <w:proofErr w:type="spellEnd"/>
      <w:r w:rsidRPr="00101E08">
        <w:rPr>
          <w:sz w:val="20"/>
        </w:rPr>
        <w:t xml:space="preserve"> </w:t>
      </w:r>
      <w:proofErr w:type="spellStart"/>
      <w:r>
        <w:rPr>
          <w:sz w:val="20"/>
        </w:rPr>
        <w:t>may</w:t>
      </w:r>
      <w:proofErr w:type="spellEnd"/>
      <w:r>
        <w:rPr>
          <w:sz w:val="20"/>
        </w:rPr>
        <w:t xml:space="preserve"> not</w:t>
      </w:r>
      <w:r w:rsidRPr="00101E08">
        <w:rPr>
          <w:sz w:val="20"/>
        </w:rPr>
        <w:t xml:space="preserve"> </w:t>
      </w:r>
      <w:proofErr w:type="spellStart"/>
      <w:r w:rsidRPr="00101E08">
        <w:rPr>
          <w:sz w:val="20"/>
        </w:rPr>
        <w:t>engage</w:t>
      </w:r>
      <w:proofErr w:type="spellEnd"/>
      <w:r w:rsidRPr="00101E08">
        <w:rPr>
          <w:sz w:val="20"/>
        </w:rPr>
        <w:t xml:space="preserve"> in </w:t>
      </w:r>
      <w:proofErr w:type="spellStart"/>
      <w:r w:rsidRPr="00101E08">
        <w:rPr>
          <w:sz w:val="20"/>
        </w:rPr>
        <w:t>acts</w:t>
      </w:r>
      <w:proofErr w:type="spellEnd"/>
      <w:r w:rsidRPr="00101E08">
        <w:rPr>
          <w:sz w:val="20"/>
        </w:rPr>
        <w:t xml:space="preserve"> </w:t>
      </w:r>
      <w:proofErr w:type="spellStart"/>
      <w:r w:rsidRPr="00101E08">
        <w:rPr>
          <w:sz w:val="20"/>
        </w:rPr>
        <w:t>of</w:t>
      </w:r>
      <w:proofErr w:type="spellEnd"/>
      <w:r w:rsidRPr="00101E08">
        <w:rPr>
          <w:sz w:val="20"/>
        </w:rPr>
        <w:t xml:space="preserve"> </w:t>
      </w:r>
      <w:proofErr w:type="spellStart"/>
      <w:r w:rsidRPr="00101E08">
        <w:rPr>
          <w:sz w:val="20"/>
        </w:rPr>
        <w:t>academic</w:t>
      </w:r>
      <w:proofErr w:type="spellEnd"/>
      <w:r w:rsidRPr="00101E08">
        <w:rPr>
          <w:sz w:val="20"/>
        </w:rPr>
        <w:t xml:space="preserve"> </w:t>
      </w:r>
      <w:proofErr w:type="spellStart"/>
      <w:r w:rsidRPr="00101E08">
        <w:rPr>
          <w:sz w:val="20"/>
        </w:rPr>
        <w:t>misconduct</w:t>
      </w:r>
      <w:proofErr w:type="spellEnd"/>
      <w:r w:rsidRPr="00101E08">
        <w:rPr>
          <w:sz w:val="20"/>
        </w:rPr>
        <w:t xml:space="preserve">, </w:t>
      </w:r>
      <w:proofErr w:type="spellStart"/>
      <w:r w:rsidRPr="00101E08">
        <w:rPr>
          <w:sz w:val="20"/>
        </w:rPr>
        <w:t>which</w:t>
      </w:r>
      <w:proofErr w:type="spellEnd"/>
      <w:r w:rsidRPr="00101E08">
        <w:rPr>
          <w:sz w:val="20"/>
        </w:rPr>
        <w:t xml:space="preserve"> </w:t>
      </w:r>
      <w:proofErr w:type="spellStart"/>
      <w:r w:rsidRPr="00101E08">
        <w:rPr>
          <w:sz w:val="20"/>
        </w:rPr>
        <w:t>may</w:t>
      </w:r>
      <w:proofErr w:type="spellEnd"/>
      <w:r w:rsidRPr="00101E08">
        <w:rPr>
          <w:sz w:val="20"/>
        </w:rPr>
        <w:t xml:space="preserve"> range </w:t>
      </w:r>
      <w:proofErr w:type="spellStart"/>
      <w:r w:rsidRPr="00101E08">
        <w:rPr>
          <w:sz w:val="20"/>
        </w:rPr>
        <w:t>from</w:t>
      </w:r>
      <w:proofErr w:type="spellEnd"/>
      <w:r w:rsidRPr="00101E08">
        <w:rPr>
          <w:sz w:val="20"/>
        </w:rPr>
        <w:t xml:space="preserve"> </w:t>
      </w:r>
      <w:proofErr w:type="spellStart"/>
      <w:r w:rsidRPr="00101E08">
        <w:rPr>
          <w:sz w:val="20"/>
        </w:rPr>
        <w:t>the</w:t>
      </w:r>
      <w:proofErr w:type="spellEnd"/>
      <w:r w:rsidRPr="00101E08">
        <w:rPr>
          <w:sz w:val="20"/>
        </w:rPr>
        <w:t xml:space="preserve"> </w:t>
      </w:r>
      <w:proofErr w:type="spellStart"/>
      <w:r w:rsidRPr="00101E08">
        <w:rPr>
          <w:sz w:val="20"/>
        </w:rPr>
        <w:t>possession</w:t>
      </w:r>
      <w:proofErr w:type="spellEnd"/>
      <w:r w:rsidRPr="00101E08">
        <w:rPr>
          <w:sz w:val="20"/>
        </w:rPr>
        <w:t xml:space="preserve"> </w:t>
      </w:r>
      <w:proofErr w:type="spellStart"/>
      <w:r w:rsidRPr="00101E08">
        <w:rPr>
          <w:sz w:val="20"/>
        </w:rPr>
        <w:t>of</w:t>
      </w:r>
      <w:proofErr w:type="spellEnd"/>
      <w:r w:rsidRPr="00101E08">
        <w:rPr>
          <w:sz w:val="20"/>
        </w:rPr>
        <w:t xml:space="preserve"> </w:t>
      </w:r>
      <w:proofErr w:type="spellStart"/>
      <w:r w:rsidRPr="00101E08">
        <w:rPr>
          <w:sz w:val="20"/>
        </w:rPr>
        <w:t>banned</w:t>
      </w:r>
      <w:proofErr w:type="spellEnd"/>
      <w:r w:rsidRPr="00101E08">
        <w:rPr>
          <w:sz w:val="20"/>
        </w:rPr>
        <w:t xml:space="preserve"> </w:t>
      </w:r>
      <w:proofErr w:type="spellStart"/>
      <w:r w:rsidRPr="00101E08">
        <w:rPr>
          <w:sz w:val="20"/>
        </w:rPr>
        <w:t>items</w:t>
      </w:r>
      <w:proofErr w:type="spellEnd"/>
      <w:r w:rsidRPr="00101E08">
        <w:rPr>
          <w:sz w:val="20"/>
        </w:rPr>
        <w:t xml:space="preserve"> </w:t>
      </w:r>
      <w:proofErr w:type="spellStart"/>
      <w:r w:rsidRPr="00101E08">
        <w:rPr>
          <w:sz w:val="20"/>
        </w:rPr>
        <w:t>such</w:t>
      </w:r>
      <w:proofErr w:type="spellEnd"/>
      <w:r w:rsidRPr="00101E08">
        <w:rPr>
          <w:sz w:val="20"/>
        </w:rPr>
        <w:t xml:space="preserve"> as notes, </w:t>
      </w:r>
      <w:proofErr w:type="spellStart"/>
      <w:r w:rsidRPr="00101E08">
        <w:rPr>
          <w:sz w:val="20"/>
        </w:rPr>
        <w:t>mobile</w:t>
      </w:r>
      <w:proofErr w:type="spellEnd"/>
      <w:r w:rsidRPr="00101E08">
        <w:rPr>
          <w:sz w:val="20"/>
        </w:rPr>
        <w:t xml:space="preserve"> </w:t>
      </w:r>
      <w:proofErr w:type="spellStart"/>
      <w:r w:rsidRPr="00101E08">
        <w:rPr>
          <w:sz w:val="20"/>
        </w:rPr>
        <w:t>phones</w:t>
      </w:r>
      <w:proofErr w:type="spellEnd"/>
      <w:r w:rsidRPr="00101E08">
        <w:rPr>
          <w:sz w:val="20"/>
        </w:rPr>
        <w:t xml:space="preserve"> </w:t>
      </w:r>
      <w:proofErr w:type="spellStart"/>
      <w:r w:rsidRPr="00101E08">
        <w:rPr>
          <w:sz w:val="20"/>
        </w:rPr>
        <w:t>and</w:t>
      </w:r>
      <w:proofErr w:type="spellEnd"/>
      <w:r w:rsidRPr="00101E08">
        <w:rPr>
          <w:sz w:val="20"/>
        </w:rPr>
        <w:t xml:space="preserve"> </w:t>
      </w:r>
      <w:proofErr w:type="spellStart"/>
      <w:r w:rsidRPr="00101E08">
        <w:rPr>
          <w:sz w:val="20"/>
        </w:rPr>
        <w:t>other</w:t>
      </w:r>
      <w:proofErr w:type="spellEnd"/>
      <w:r w:rsidRPr="00101E08">
        <w:rPr>
          <w:sz w:val="20"/>
        </w:rPr>
        <w:t xml:space="preserve"> IT </w:t>
      </w:r>
      <w:proofErr w:type="spellStart"/>
      <w:r w:rsidRPr="00101E08">
        <w:rPr>
          <w:sz w:val="20"/>
        </w:rPr>
        <w:t>equipment</w:t>
      </w:r>
      <w:proofErr w:type="spellEnd"/>
      <w:r w:rsidRPr="00101E08">
        <w:rPr>
          <w:sz w:val="20"/>
        </w:rPr>
        <w:t xml:space="preserve">, to </w:t>
      </w:r>
      <w:proofErr w:type="spellStart"/>
      <w:r w:rsidRPr="00101E08">
        <w:rPr>
          <w:sz w:val="20"/>
        </w:rPr>
        <w:t>the</w:t>
      </w:r>
      <w:proofErr w:type="spellEnd"/>
      <w:r w:rsidRPr="00101E08">
        <w:rPr>
          <w:sz w:val="20"/>
        </w:rPr>
        <w:t xml:space="preserve"> </w:t>
      </w:r>
      <w:proofErr w:type="spellStart"/>
      <w:r w:rsidRPr="00101E08">
        <w:rPr>
          <w:sz w:val="20"/>
        </w:rPr>
        <w:t>exhibition</w:t>
      </w:r>
      <w:proofErr w:type="spellEnd"/>
      <w:r w:rsidRPr="00101E08">
        <w:rPr>
          <w:sz w:val="20"/>
        </w:rPr>
        <w:t xml:space="preserve"> </w:t>
      </w:r>
      <w:proofErr w:type="spellStart"/>
      <w:r w:rsidRPr="00101E08">
        <w:rPr>
          <w:sz w:val="20"/>
        </w:rPr>
        <w:t>of</w:t>
      </w:r>
      <w:proofErr w:type="spellEnd"/>
      <w:r w:rsidRPr="00101E08">
        <w:rPr>
          <w:sz w:val="20"/>
        </w:rPr>
        <w:t xml:space="preserve"> </w:t>
      </w:r>
      <w:proofErr w:type="spellStart"/>
      <w:r w:rsidRPr="00101E08">
        <w:rPr>
          <w:sz w:val="20"/>
        </w:rPr>
        <w:t>disruptive</w:t>
      </w:r>
      <w:proofErr w:type="spellEnd"/>
      <w:r w:rsidRPr="00101E08">
        <w:rPr>
          <w:sz w:val="20"/>
        </w:rPr>
        <w:t xml:space="preserve"> </w:t>
      </w:r>
      <w:proofErr w:type="spellStart"/>
      <w:r w:rsidRPr="00101E08">
        <w:rPr>
          <w:sz w:val="20"/>
        </w:rPr>
        <w:t>behaviour</w:t>
      </w:r>
      <w:proofErr w:type="spellEnd"/>
      <w:r w:rsidRPr="00101E08">
        <w:rPr>
          <w:sz w:val="20"/>
        </w:rPr>
        <w:t xml:space="preserve">. </w:t>
      </w:r>
      <w:proofErr w:type="spellStart"/>
      <w:r w:rsidRPr="00101E08">
        <w:rPr>
          <w:sz w:val="20"/>
        </w:rPr>
        <w:t>Equally</w:t>
      </w:r>
      <w:proofErr w:type="spellEnd"/>
      <w:r w:rsidRPr="00101E08">
        <w:rPr>
          <w:sz w:val="20"/>
        </w:rPr>
        <w:t xml:space="preserve">, </w:t>
      </w:r>
      <w:proofErr w:type="spellStart"/>
      <w:r w:rsidRPr="00101E08">
        <w:rPr>
          <w:sz w:val="20"/>
        </w:rPr>
        <w:t>students</w:t>
      </w:r>
      <w:proofErr w:type="spellEnd"/>
      <w:r w:rsidRPr="00101E08">
        <w:rPr>
          <w:sz w:val="20"/>
        </w:rPr>
        <w:t xml:space="preserve"> </w:t>
      </w:r>
      <w:proofErr w:type="spellStart"/>
      <w:r w:rsidRPr="00101E08">
        <w:rPr>
          <w:sz w:val="20"/>
        </w:rPr>
        <w:t>may</w:t>
      </w:r>
      <w:proofErr w:type="spellEnd"/>
      <w:r w:rsidRPr="00101E08">
        <w:rPr>
          <w:sz w:val="20"/>
        </w:rPr>
        <w:t xml:space="preserve"> not </w:t>
      </w:r>
      <w:proofErr w:type="spellStart"/>
      <w:r w:rsidRPr="00101E08">
        <w:rPr>
          <w:sz w:val="20"/>
        </w:rPr>
        <w:t>attempt</w:t>
      </w:r>
      <w:proofErr w:type="spellEnd"/>
      <w:r w:rsidRPr="00101E08">
        <w:rPr>
          <w:sz w:val="20"/>
        </w:rPr>
        <w:t xml:space="preserve"> to </w:t>
      </w:r>
      <w:proofErr w:type="spellStart"/>
      <w:r w:rsidRPr="00101E08">
        <w:rPr>
          <w:sz w:val="20"/>
        </w:rPr>
        <w:t>answer</w:t>
      </w:r>
      <w:proofErr w:type="spellEnd"/>
      <w:r w:rsidRPr="00101E08">
        <w:rPr>
          <w:sz w:val="20"/>
        </w:rPr>
        <w:t xml:space="preserve"> </w:t>
      </w:r>
      <w:proofErr w:type="spellStart"/>
      <w:r w:rsidRPr="00101E08">
        <w:rPr>
          <w:sz w:val="20"/>
        </w:rPr>
        <w:t>examination</w:t>
      </w:r>
      <w:proofErr w:type="spellEnd"/>
      <w:r w:rsidRPr="00101E08">
        <w:rPr>
          <w:sz w:val="20"/>
        </w:rPr>
        <w:t xml:space="preserve"> </w:t>
      </w:r>
      <w:proofErr w:type="spellStart"/>
      <w:r w:rsidRPr="00101E08">
        <w:rPr>
          <w:sz w:val="20"/>
        </w:rPr>
        <w:t>questions</w:t>
      </w:r>
      <w:proofErr w:type="spellEnd"/>
      <w:r w:rsidRPr="00101E08">
        <w:rPr>
          <w:sz w:val="20"/>
        </w:rPr>
        <w:t xml:space="preserve"> </w:t>
      </w:r>
      <w:proofErr w:type="spellStart"/>
      <w:r w:rsidRPr="00101E08">
        <w:rPr>
          <w:sz w:val="20"/>
        </w:rPr>
        <w:t>and</w:t>
      </w:r>
      <w:proofErr w:type="spellEnd"/>
      <w:r w:rsidRPr="00101E08">
        <w:rPr>
          <w:sz w:val="20"/>
        </w:rPr>
        <w:t xml:space="preserve"> </w:t>
      </w:r>
      <w:proofErr w:type="spellStart"/>
      <w:r w:rsidRPr="00101E08">
        <w:rPr>
          <w:sz w:val="20"/>
        </w:rPr>
        <w:t>instead</w:t>
      </w:r>
      <w:proofErr w:type="spellEnd"/>
      <w:r w:rsidRPr="00101E08">
        <w:rPr>
          <w:sz w:val="20"/>
        </w:rPr>
        <w:t xml:space="preserve"> </w:t>
      </w:r>
      <w:proofErr w:type="spellStart"/>
      <w:r w:rsidRPr="00101E08">
        <w:rPr>
          <w:sz w:val="20"/>
        </w:rPr>
        <w:t>invest</w:t>
      </w:r>
      <w:proofErr w:type="spellEnd"/>
      <w:r w:rsidRPr="00101E08">
        <w:rPr>
          <w:sz w:val="20"/>
        </w:rPr>
        <w:t xml:space="preserve"> </w:t>
      </w:r>
      <w:proofErr w:type="spellStart"/>
      <w:r w:rsidRPr="00101E08">
        <w:rPr>
          <w:sz w:val="20"/>
        </w:rPr>
        <w:t>their</w:t>
      </w:r>
      <w:proofErr w:type="spellEnd"/>
      <w:r w:rsidRPr="00101E08">
        <w:rPr>
          <w:sz w:val="20"/>
        </w:rPr>
        <w:t xml:space="preserve"> time </w:t>
      </w:r>
      <w:proofErr w:type="spellStart"/>
      <w:r w:rsidRPr="00101E08">
        <w:rPr>
          <w:sz w:val="20"/>
        </w:rPr>
        <w:t>writing</w:t>
      </w:r>
      <w:proofErr w:type="spellEnd"/>
      <w:r w:rsidRPr="00101E08">
        <w:rPr>
          <w:sz w:val="20"/>
        </w:rPr>
        <w:t xml:space="preserve"> </w:t>
      </w:r>
      <w:proofErr w:type="spellStart"/>
      <w:r w:rsidRPr="00101E08">
        <w:rPr>
          <w:sz w:val="20"/>
        </w:rPr>
        <w:t>offensive</w:t>
      </w:r>
      <w:proofErr w:type="spellEnd"/>
      <w:r w:rsidRPr="00101E08">
        <w:rPr>
          <w:sz w:val="20"/>
        </w:rPr>
        <w:t xml:space="preserve"> </w:t>
      </w:r>
      <w:proofErr w:type="spellStart"/>
      <w:r w:rsidRPr="00101E08">
        <w:rPr>
          <w:sz w:val="20"/>
        </w:rPr>
        <w:t>or</w:t>
      </w:r>
      <w:proofErr w:type="spellEnd"/>
      <w:r w:rsidRPr="00101E08">
        <w:rPr>
          <w:sz w:val="20"/>
        </w:rPr>
        <w:t xml:space="preserve"> obscene </w:t>
      </w:r>
      <w:proofErr w:type="spellStart"/>
      <w:r w:rsidRPr="00101E08">
        <w:rPr>
          <w:sz w:val="20"/>
        </w:rPr>
        <w:t>and</w:t>
      </w:r>
      <w:proofErr w:type="spellEnd"/>
      <w:r w:rsidRPr="00101E08">
        <w:rPr>
          <w:sz w:val="20"/>
        </w:rPr>
        <w:t>/</w:t>
      </w:r>
      <w:proofErr w:type="spellStart"/>
      <w:r w:rsidRPr="00101E08">
        <w:rPr>
          <w:sz w:val="20"/>
        </w:rPr>
        <w:t>or</w:t>
      </w:r>
      <w:proofErr w:type="spellEnd"/>
      <w:r w:rsidRPr="00101E08">
        <w:rPr>
          <w:sz w:val="20"/>
        </w:rPr>
        <w:t xml:space="preserve"> </w:t>
      </w:r>
      <w:proofErr w:type="spellStart"/>
      <w:r w:rsidRPr="00101E08">
        <w:rPr>
          <w:sz w:val="20"/>
        </w:rPr>
        <w:t>irrelevant</w:t>
      </w:r>
      <w:proofErr w:type="spellEnd"/>
      <w:r w:rsidRPr="00101E08">
        <w:rPr>
          <w:sz w:val="20"/>
        </w:rPr>
        <w:t xml:space="preserve"> </w:t>
      </w:r>
      <w:proofErr w:type="spellStart"/>
      <w:r w:rsidRPr="00101E08">
        <w:rPr>
          <w:sz w:val="20"/>
        </w:rPr>
        <w:t>comments</w:t>
      </w:r>
      <w:proofErr w:type="spellEnd"/>
      <w:r w:rsidRPr="00101E08">
        <w:rPr>
          <w:sz w:val="20"/>
        </w:rPr>
        <w:t xml:space="preserve">. </w:t>
      </w:r>
      <w:proofErr w:type="spellStart"/>
      <w:r w:rsidRPr="00101E08">
        <w:rPr>
          <w:sz w:val="20"/>
        </w:rPr>
        <w:t>Assisting</w:t>
      </w:r>
      <w:proofErr w:type="spellEnd"/>
      <w:r w:rsidRPr="00101E08">
        <w:rPr>
          <w:sz w:val="20"/>
        </w:rPr>
        <w:t xml:space="preserve"> </w:t>
      </w:r>
      <w:proofErr w:type="spellStart"/>
      <w:r w:rsidRPr="00101E08">
        <w:rPr>
          <w:sz w:val="20"/>
        </w:rPr>
        <w:t>other</w:t>
      </w:r>
      <w:proofErr w:type="spellEnd"/>
      <w:r w:rsidRPr="00101E08">
        <w:rPr>
          <w:sz w:val="20"/>
        </w:rPr>
        <w:t xml:space="preserve"> </w:t>
      </w:r>
      <w:proofErr w:type="spellStart"/>
      <w:r w:rsidRPr="00101E08">
        <w:rPr>
          <w:sz w:val="20"/>
        </w:rPr>
        <w:t>students</w:t>
      </w:r>
      <w:proofErr w:type="spellEnd"/>
      <w:r w:rsidRPr="00101E08">
        <w:rPr>
          <w:sz w:val="20"/>
        </w:rPr>
        <w:t xml:space="preserve"> in </w:t>
      </w:r>
      <w:proofErr w:type="spellStart"/>
      <w:r w:rsidRPr="00101E08">
        <w:rPr>
          <w:sz w:val="20"/>
        </w:rPr>
        <w:t>the</w:t>
      </w:r>
      <w:proofErr w:type="spellEnd"/>
      <w:r w:rsidRPr="00101E08">
        <w:rPr>
          <w:sz w:val="20"/>
        </w:rPr>
        <w:t xml:space="preserve"> same </w:t>
      </w:r>
      <w:proofErr w:type="spellStart"/>
      <w:r w:rsidRPr="00101E08">
        <w:rPr>
          <w:sz w:val="20"/>
        </w:rPr>
        <w:t>or</w:t>
      </w:r>
      <w:proofErr w:type="spellEnd"/>
      <w:r w:rsidRPr="00101E08">
        <w:rPr>
          <w:sz w:val="20"/>
        </w:rPr>
        <w:t xml:space="preserve"> a </w:t>
      </w:r>
      <w:proofErr w:type="spellStart"/>
      <w:r w:rsidRPr="00101E08">
        <w:rPr>
          <w:sz w:val="20"/>
        </w:rPr>
        <w:t>different</w:t>
      </w:r>
      <w:proofErr w:type="spellEnd"/>
      <w:r w:rsidRPr="00101E08">
        <w:rPr>
          <w:sz w:val="20"/>
        </w:rPr>
        <w:t xml:space="preserve"> </w:t>
      </w:r>
      <w:proofErr w:type="spellStart"/>
      <w:r w:rsidRPr="00101E08">
        <w:rPr>
          <w:sz w:val="20"/>
        </w:rPr>
        <w:t>school</w:t>
      </w:r>
      <w:proofErr w:type="spellEnd"/>
      <w:r w:rsidRPr="00101E08">
        <w:rPr>
          <w:sz w:val="20"/>
        </w:rPr>
        <w:t xml:space="preserve"> to </w:t>
      </w:r>
      <w:proofErr w:type="spellStart"/>
      <w:r w:rsidRPr="00101E08">
        <w:rPr>
          <w:sz w:val="20"/>
        </w:rPr>
        <w:t>commit</w:t>
      </w:r>
      <w:proofErr w:type="spellEnd"/>
      <w:r w:rsidRPr="00101E08">
        <w:rPr>
          <w:sz w:val="20"/>
        </w:rPr>
        <w:t xml:space="preserve"> </w:t>
      </w:r>
      <w:proofErr w:type="spellStart"/>
      <w:r w:rsidRPr="00101E08">
        <w:rPr>
          <w:sz w:val="20"/>
        </w:rPr>
        <w:t>academic</w:t>
      </w:r>
      <w:proofErr w:type="spellEnd"/>
      <w:r w:rsidRPr="00101E08">
        <w:rPr>
          <w:sz w:val="20"/>
        </w:rPr>
        <w:t xml:space="preserve"> </w:t>
      </w:r>
      <w:proofErr w:type="spellStart"/>
      <w:r w:rsidRPr="00101E08">
        <w:rPr>
          <w:sz w:val="20"/>
        </w:rPr>
        <w:t>misconduct</w:t>
      </w:r>
      <w:proofErr w:type="spellEnd"/>
      <w:r w:rsidRPr="00101E08">
        <w:rPr>
          <w:sz w:val="20"/>
        </w:rPr>
        <w:t xml:space="preserve"> </w:t>
      </w:r>
      <w:proofErr w:type="spellStart"/>
      <w:r w:rsidRPr="00101E08">
        <w:rPr>
          <w:sz w:val="20"/>
        </w:rPr>
        <w:t>also</w:t>
      </w:r>
      <w:proofErr w:type="spellEnd"/>
      <w:r w:rsidRPr="00101E08">
        <w:rPr>
          <w:sz w:val="20"/>
        </w:rPr>
        <w:t xml:space="preserve"> </w:t>
      </w:r>
      <w:proofErr w:type="spellStart"/>
      <w:r w:rsidRPr="00101E08">
        <w:rPr>
          <w:sz w:val="20"/>
        </w:rPr>
        <w:t>represents</w:t>
      </w:r>
      <w:proofErr w:type="spellEnd"/>
      <w:r w:rsidRPr="00101E08">
        <w:rPr>
          <w:sz w:val="20"/>
        </w:rPr>
        <w:t xml:space="preserve"> a </w:t>
      </w:r>
      <w:proofErr w:type="spellStart"/>
      <w:r w:rsidRPr="00101E08">
        <w:rPr>
          <w:sz w:val="20"/>
        </w:rPr>
        <w:t>serious</w:t>
      </w:r>
      <w:proofErr w:type="spellEnd"/>
      <w:r w:rsidRPr="00101E08">
        <w:rPr>
          <w:sz w:val="20"/>
        </w:rPr>
        <w:t xml:space="preserve"> </w:t>
      </w:r>
      <w:proofErr w:type="spellStart"/>
      <w:r w:rsidRPr="00101E08">
        <w:rPr>
          <w:sz w:val="20"/>
        </w:rPr>
        <w:t>offence</w:t>
      </w:r>
      <w:proofErr w:type="spellEnd"/>
      <w:r w:rsidRPr="00101E08">
        <w:rPr>
          <w:sz w:val="20"/>
        </w:rPr>
        <w:t>.</w:t>
      </w:r>
    </w:p>
    <w:p w14:paraId="294B13D5" w14:textId="77777777" w:rsidR="00247961" w:rsidRPr="00101E08" w:rsidRDefault="00247961" w:rsidP="00247961">
      <w:pPr>
        <w:pStyle w:val="Brezrazmikov"/>
        <w:jc w:val="both"/>
        <w:rPr>
          <w:sz w:val="20"/>
        </w:rPr>
      </w:pPr>
      <w:proofErr w:type="spellStart"/>
      <w:r w:rsidRPr="00101E08">
        <w:rPr>
          <w:sz w:val="20"/>
        </w:rPr>
        <w:t>Another</w:t>
      </w:r>
      <w:proofErr w:type="spellEnd"/>
      <w:r w:rsidRPr="00101E08">
        <w:rPr>
          <w:sz w:val="20"/>
        </w:rPr>
        <w:t xml:space="preserve"> </w:t>
      </w:r>
      <w:proofErr w:type="spellStart"/>
      <w:r w:rsidRPr="00101E08">
        <w:rPr>
          <w:sz w:val="20"/>
        </w:rPr>
        <w:t>inherent</w:t>
      </w:r>
      <w:proofErr w:type="spellEnd"/>
      <w:r w:rsidRPr="00101E08">
        <w:rPr>
          <w:sz w:val="20"/>
        </w:rPr>
        <w:t xml:space="preserve"> </w:t>
      </w:r>
      <w:proofErr w:type="spellStart"/>
      <w:r w:rsidRPr="00101E08">
        <w:rPr>
          <w:sz w:val="20"/>
        </w:rPr>
        <w:t>risk</w:t>
      </w:r>
      <w:proofErr w:type="spellEnd"/>
      <w:r w:rsidRPr="00101E08">
        <w:rPr>
          <w:sz w:val="20"/>
        </w:rPr>
        <w:t xml:space="preserve"> </w:t>
      </w:r>
      <w:proofErr w:type="spellStart"/>
      <w:r w:rsidRPr="00101E08">
        <w:rPr>
          <w:sz w:val="20"/>
        </w:rPr>
        <w:t>that</w:t>
      </w:r>
      <w:proofErr w:type="spellEnd"/>
      <w:r w:rsidRPr="00101E08">
        <w:rPr>
          <w:sz w:val="20"/>
        </w:rPr>
        <w:t xml:space="preserve"> is </w:t>
      </w:r>
      <w:proofErr w:type="spellStart"/>
      <w:r w:rsidRPr="00101E08">
        <w:rPr>
          <w:sz w:val="20"/>
        </w:rPr>
        <w:t>affecting</w:t>
      </w:r>
      <w:proofErr w:type="spellEnd"/>
      <w:r w:rsidRPr="00101E08">
        <w:rPr>
          <w:sz w:val="20"/>
        </w:rPr>
        <w:t xml:space="preserve"> </w:t>
      </w:r>
      <w:proofErr w:type="spellStart"/>
      <w:r w:rsidRPr="00101E08">
        <w:rPr>
          <w:sz w:val="20"/>
        </w:rPr>
        <w:t>the</w:t>
      </w:r>
      <w:proofErr w:type="spellEnd"/>
      <w:r w:rsidRPr="00101E08">
        <w:rPr>
          <w:sz w:val="20"/>
        </w:rPr>
        <w:t xml:space="preserve"> </w:t>
      </w:r>
      <w:proofErr w:type="spellStart"/>
      <w:r w:rsidRPr="00101E08">
        <w:rPr>
          <w:sz w:val="20"/>
        </w:rPr>
        <w:t>student</w:t>
      </w:r>
      <w:proofErr w:type="spellEnd"/>
      <w:r w:rsidRPr="00101E08">
        <w:rPr>
          <w:sz w:val="20"/>
        </w:rPr>
        <w:t xml:space="preserve"> </w:t>
      </w:r>
      <w:proofErr w:type="spellStart"/>
      <w:r w:rsidRPr="00101E08">
        <w:rPr>
          <w:sz w:val="20"/>
        </w:rPr>
        <w:t>community</w:t>
      </w:r>
      <w:proofErr w:type="spellEnd"/>
      <w:r w:rsidRPr="00101E08">
        <w:rPr>
          <w:sz w:val="20"/>
        </w:rPr>
        <w:t xml:space="preserve"> is </w:t>
      </w:r>
      <w:proofErr w:type="spellStart"/>
      <w:r w:rsidRPr="00101E08">
        <w:rPr>
          <w:sz w:val="20"/>
        </w:rPr>
        <w:t>the</w:t>
      </w:r>
      <w:proofErr w:type="spellEnd"/>
      <w:r w:rsidRPr="00101E08">
        <w:rPr>
          <w:sz w:val="20"/>
        </w:rPr>
        <w:t xml:space="preserve"> </w:t>
      </w:r>
      <w:proofErr w:type="spellStart"/>
      <w:r w:rsidRPr="00101E08">
        <w:rPr>
          <w:sz w:val="20"/>
        </w:rPr>
        <w:t>use</w:t>
      </w:r>
      <w:proofErr w:type="spellEnd"/>
      <w:r w:rsidRPr="00101E08">
        <w:rPr>
          <w:sz w:val="20"/>
        </w:rPr>
        <w:t xml:space="preserve"> </w:t>
      </w:r>
      <w:proofErr w:type="spellStart"/>
      <w:r w:rsidRPr="00101E08">
        <w:rPr>
          <w:sz w:val="20"/>
        </w:rPr>
        <w:t>of</w:t>
      </w:r>
      <w:proofErr w:type="spellEnd"/>
      <w:r w:rsidRPr="00101E08">
        <w:rPr>
          <w:sz w:val="20"/>
        </w:rPr>
        <w:t xml:space="preserve"> social </w:t>
      </w:r>
      <w:proofErr w:type="spellStart"/>
      <w:r w:rsidRPr="00101E08">
        <w:rPr>
          <w:sz w:val="20"/>
        </w:rPr>
        <w:t>media</w:t>
      </w:r>
      <w:proofErr w:type="spellEnd"/>
      <w:r w:rsidRPr="00101E08">
        <w:rPr>
          <w:sz w:val="20"/>
        </w:rPr>
        <w:t xml:space="preserve"> </w:t>
      </w:r>
      <w:proofErr w:type="spellStart"/>
      <w:r w:rsidRPr="00101E08">
        <w:rPr>
          <w:sz w:val="20"/>
        </w:rPr>
        <w:t>platforms</w:t>
      </w:r>
      <w:proofErr w:type="spellEnd"/>
      <w:r w:rsidRPr="00101E08">
        <w:rPr>
          <w:sz w:val="20"/>
        </w:rPr>
        <w:t xml:space="preserve"> on </w:t>
      </w:r>
      <w:proofErr w:type="spellStart"/>
      <w:r w:rsidRPr="00101E08">
        <w:rPr>
          <w:sz w:val="20"/>
        </w:rPr>
        <w:t>the</w:t>
      </w:r>
      <w:proofErr w:type="spellEnd"/>
      <w:r w:rsidRPr="00101E08">
        <w:rPr>
          <w:sz w:val="20"/>
        </w:rPr>
        <w:t xml:space="preserve"> internet. </w:t>
      </w:r>
      <w:proofErr w:type="spellStart"/>
      <w:r w:rsidRPr="00101E08">
        <w:rPr>
          <w:sz w:val="20"/>
        </w:rPr>
        <w:t>With</w:t>
      </w:r>
      <w:proofErr w:type="spellEnd"/>
      <w:r w:rsidRPr="00101E08">
        <w:rPr>
          <w:sz w:val="20"/>
        </w:rPr>
        <w:t xml:space="preserve"> </w:t>
      </w:r>
      <w:proofErr w:type="spellStart"/>
      <w:r w:rsidRPr="00101E08">
        <w:rPr>
          <w:sz w:val="20"/>
        </w:rPr>
        <w:t>very</w:t>
      </w:r>
      <w:proofErr w:type="spellEnd"/>
      <w:r w:rsidRPr="00101E08">
        <w:rPr>
          <w:sz w:val="20"/>
        </w:rPr>
        <w:t xml:space="preserve"> </w:t>
      </w:r>
      <w:proofErr w:type="spellStart"/>
      <w:r w:rsidRPr="00101E08">
        <w:rPr>
          <w:sz w:val="20"/>
        </w:rPr>
        <w:t>good</w:t>
      </w:r>
      <w:proofErr w:type="spellEnd"/>
      <w:r w:rsidRPr="00101E08">
        <w:rPr>
          <w:sz w:val="20"/>
        </w:rPr>
        <w:t xml:space="preserve"> </w:t>
      </w:r>
      <w:proofErr w:type="spellStart"/>
      <w:r w:rsidRPr="00101E08">
        <w:rPr>
          <w:sz w:val="20"/>
        </w:rPr>
        <w:t>intentions</w:t>
      </w:r>
      <w:proofErr w:type="spellEnd"/>
      <w:r w:rsidRPr="00101E08">
        <w:rPr>
          <w:sz w:val="20"/>
        </w:rPr>
        <w:t xml:space="preserve">, </w:t>
      </w:r>
      <w:proofErr w:type="spellStart"/>
      <w:r w:rsidRPr="00101E08">
        <w:rPr>
          <w:sz w:val="20"/>
        </w:rPr>
        <w:t>student</w:t>
      </w:r>
      <w:proofErr w:type="spellEnd"/>
      <w:r w:rsidRPr="00101E08">
        <w:rPr>
          <w:sz w:val="20"/>
        </w:rPr>
        <w:t xml:space="preserve"> </w:t>
      </w:r>
      <w:proofErr w:type="spellStart"/>
      <w:r w:rsidRPr="00101E08">
        <w:rPr>
          <w:sz w:val="20"/>
        </w:rPr>
        <w:t>communities</w:t>
      </w:r>
      <w:proofErr w:type="spellEnd"/>
      <w:r w:rsidRPr="00101E08">
        <w:rPr>
          <w:sz w:val="20"/>
        </w:rPr>
        <w:t xml:space="preserve"> </w:t>
      </w:r>
      <w:proofErr w:type="spellStart"/>
      <w:r w:rsidRPr="00101E08">
        <w:rPr>
          <w:sz w:val="20"/>
        </w:rPr>
        <w:t>organize</w:t>
      </w:r>
      <w:proofErr w:type="spellEnd"/>
      <w:r w:rsidRPr="00101E08">
        <w:rPr>
          <w:sz w:val="20"/>
        </w:rPr>
        <w:t xml:space="preserve"> </w:t>
      </w:r>
      <w:proofErr w:type="spellStart"/>
      <w:r w:rsidRPr="00101E08">
        <w:rPr>
          <w:sz w:val="20"/>
        </w:rPr>
        <w:t>study</w:t>
      </w:r>
      <w:proofErr w:type="spellEnd"/>
      <w:r w:rsidRPr="00101E08">
        <w:rPr>
          <w:sz w:val="20"/>
        </w:rPr>
        <w:t xml:space="preserve"> </w:t>
      </w:r>
      <w:proofErr w:type="spellStart"/>
      <w:r w:rsidRPr="00101E08">
        <w:rPr>
          <w:sz w:val="20"/>
        </w:rPr>
        <w:t>groups</w:t>
      </w:r>
      <w:proofErr w:type="spellEnd"/>
      <w:r w:rsidRPr="00101E08">
        <w:rPr>
          <w:sz w:val="20"/>
        </w:rPr>
        <w:t xml:space="preserve"> in </w:t>
      </w:r>
      <w:proofErr w:type="spellStart"/>
      <w:r w:rsidRPr="00101E08">
        <w:rPr>
          <w:sz w:val="20"/>
        </w:rPr>
        <w:t>which</w:t>
      </w:r>
      <w:proofErr w:type="spellEnd"/>
      <w:r w:rsidRPr="00101E08">
        <w:rPr>
          <w:sz w:val="20"/>
        </w:rPr>
        <w:t xml:space="preserve"> </w:t>
      </w:r>
      <w:proofErr w:type="spellStart"/>
      <w:r w:rsidRPr="00101E08">
        <w:rPr>
          <w:sz w:val="20"/>
        </w:rPr>
        <w:t>they</w:t>
      </w:r>
      <w:proofErr w:type="spellEnd"/>
      <w:r w:rsidRPr="00101E08">
        <w:rPr>
          <w:sz w:val="20"/>
        </w:rPr>
        <w:t xml:space="preserve"> </w:t>
      </w:r>
      <w:proofErr w:type="spellStart"/>
      <w:r w:rsidRPr="00101E08">
        <w:rPr>
          <w:sz w:val="20"/>
        </w:rPr>
        <w:t>share</w:t>
      </w:r>
      <w:proofErr w:type="spellEnd"/>
      <w:r w:rsidRPr="00101E08">
        <w:rPr>
          <w:sz w:val="20"/>
        </w:rPr>
        <w:t xml:space="preserve"> </w:t>
      </w:r>
      <w:proofErr w:type="spellStart"/>
      <w:r w:rsidRPr="00101E08">
        <w:rPr>
          <w:sz w:val="20"/>
        </w:rPr>
        <w:t>review</w:t>
      </w:r>
      <w:proofErr w:type="spellEnd"/>
      <w:r w:rsidRPr="00101E08">
        <w:rPr>
          <w:sz w:val="20"/>
        </w:rPr>
        <w:t xml:space="preserve"> </w:t>
      </w:r>
      <w:proofErr w:type="spellStart"/>
      <w:r w:rsidRPr="00101E08">
        <w:rPr>
          <w:sz w:val="20"/>
        </w:rPr>
        <w:t>materials</w:t>
      </w:r>
      <w:proofErr w:type="spellEnd"/>
      <w:r w:rsidRPr="00101E08">
        <w:rPr>
          <w:sz w:val="20"/>
        </w:rPr>
        <w:t xml:space="preserve"> </w:t>
      </w:r>
      <w:proofErr w:type="spellStart"/>
      <w:r w:rsidRPr="00101E08">
        <w:rPr>
          <w:sz w:val="20"/>
        </w:rPr>
        <w:t>and</w:t>
      </w:r>
      <w:proofErr w:type="spellEnd"/>
      <w:r w:rsidRPr="00101E08">
        <w:rPr>
          <w:sz w:val="20"/>
        </w:rPr>
        <w:t xml:space="preserve"> </w:t>
      </w:r>
      <w:proofErr w:type="spellStart"/>
      <w:r w:rsidRPr="00101E08">
        <w:rPr>
          <w:sz w:val="20"/>
        </w:rPr>
        <w:t>strategies</w:t>
      </w:r>
      <w:proofErr w:type="spellEnd"/>
      <w:r w:rsidRPr="00101E08">
        <w:rPr>
          <w:sz w:val="20"/>
        </w:rPr>
        <w:t xml:space="preserve"> to </w:t>
      </w:r>
      <w:proofErr w:type="spellStart"/>
      <w:r w:rsidRPr="00101E08">
        <w:rPr>
          <w:sz w:val="20"/>
        </w:rPr>
        <w:t>better</w:t>
      </w:r>
      <w:proofErr w:type="spellEnd"/>
      <w:r w:rsidRPr="00101E08">
        <w:rPr>
          <w:sz w:val="20"/>
        </w:rPr>
        <w:t xml:space="preserve"> </w:t>
      </w:r>
      <w:proofErr w:type="spellStart"/>
      <w:r w:rsidRPr="00101E08">
        <w:rPr>
          <w:sz w:val="20"/>
        </w:rPr>
        <w:t>prepare</w:t>
      </w:r>
      <w:proofErr w:type="spellEnd"/>
      <w:r w:rsidRPr="00101E08">
        <w:rPr>
          <w:sz w:val="20"/>
        </w:rPr>
        <w:t xml:space="preserve"> </w:t>
      </w:r>
      <w:proofErr w:type="spellStart"/>
      <w:r w:rsidRPr="00101E08">
        <w:rPr>
          <w:sz w:val="20"/>
        </w:rPr>
        <w:t>themselves</w:t>
      </w:r>
      <w:proofErr w:type="spellEnd"/>
      <w:r w:rsidRPr="00101E08">
        <w:rPr>
          <w:sz w:val="20"/>
        </w:rPr>
        <w:t xml:space="preserve"> </w:t>
      </w:r>
      <w:proofErr w:type="spellStart"/>
      <w:r w:rsidRPr="00101E08">
        <w:rPr>
          <w:sz w:val="20"/>
        </w:rPr>
        <w:t>for</w:t>
      </w:r>
      <w:proofErr w:type="spellEnd"/>
      <w:r w:rsidRPr="00101E08">
        <w:rPr>
          <w:sz w:val="20"/>
        </w:rPr>
        <w:t xml:space="preserve"> </w:t>
      </w:r>
      <w:proofErr w:type="spellStart"/>
      <w:r w:rsidRPr="00101E08">
        <w:rPr>
          <w:sz w:val="20"/>
        </w:rPr>
        <w:t>the</w:t>
      </w:r>
      <w:proofErr w:type="spellEnd"/>
      <w:r w:rsidRPr="00101E08">
        <w:rPr>
          <w:sz w:val="20"/>
        </w:rPr>
        <w:t xml:space="preserve"> </w:t>
      </w:r>
      <w:proofErr w:type="spellStart"/>
      <w:r w:rsidRPr="00101E08">
        <w:rPr>
          <w:sz w:val="20"/>
        </w:rPr>
        <w:t>final</w:t>
      </w:r>
      <w:proofErr w:type="spellEnd"/>
      <w:r w:rsidRPr="00101E08">
        <w:rPr>
          <w:sz w:val="20"/>
        </w:rPr>
        <w:t xml:space="preserve"> </w:t>
      </w:r>
      <w:proofErr w:type="spellStart"/>
      <w:r w:rsidRPr="00101E08">
        <w:rPr>
          <w:sz w:val="20"/>
        </w:rPr>
        <w:t>examinations</w:t>
      </w:r>
      <w:proofErr w:type="spellEnd"/>
      <w:r w:rsidRPr="00101E08">
        <w:rPr>
          <w:sz w:val="20"/>
        </w:rPr>
        <w:t xml:space="preserve">. </w:t>
      </w:r>
      <w:proofErr w:type="spellStart"/>
      <w:r w:rsidRPr="00101E08">
        <w:rPr>
          <w:sz w:val="20"/>
        </w:rPr>
        <w:t>However</w:t>
      </w:r>
      <w:proofErr w:type="spellEnd"/>
      <w:r w:rsidRPr="00101E08">
        <w:rPr>
          <w:sz w:val="20"/>
        </w:rPr>
        <w:t xml:space="preserve">, </w:t>
      </w:r>
      <w:proofErr w:type="spellStart"/>
      <w:r w:rsidRPr="00101E08">
        <w:rPr>
          <w:sz w:val="20"/>
        </w:rPr>
        <w:t>there</w:t>
      </w:r>
      <w:proofErr w:type="spellEnd"/>
      <w:r w:rsidRPr="00101E08">
        <w:rPr>
          <w:sz w:val="20"/>
        </w:rPr>
        <w:t xml:space="preserve"> is a </w:t>
      </w:r>
      <w:proofErr w:type="spellStart"/>
      <w:r w:rsidRPr="00101E08">
        <w:rPr>
          <w:sz w:val="20"/>
        </w:rPr>
        <w:t>risk</w:t>
      </w:r>
      <w:proofErr w:type="spellEnd"/>
      <w:r w:rsidRPr="00101E08">
        <w:rPr>
          <w:sz w:val="20"/>
        </w:rPr>
        <w:t xml:space="preserve"> </w:t>
      </w:r>
      <w:proofErr w:type="spellStart"/>
      <w:r w:rsidRPr="00101E08">
        <w:rPr>
          <w:sz w:val="20"/>
        </w:rPr>
        <w:t>that</w:t>
      </w:r>
      <w:proofErr w:type="spellEnd"/>
      <w:r w:rsidRPr="00101E08">
        <w:rPr>
          <w:sz w:val="20"/>
        </w:rPr>
        <w:t xml:space="preserve"> </w:t>
      </w:r>
      <w:proofErr w:type="spellStart"/>
      <w:r w:rsidRPr="00101E08">
        <w:rPr>
          <w:sz w:val="20"/>
        </w:rPr>
        <w:t>participants</w:t>
      </w:r>
      <w:proofErr w:type="spellEnd"/>
      <w:r w:rsidRPr="00101E08">
        <w:rPr>
          <w:sz w:val="20"/>
        </w:rPr>
        <w:t xml:space="preserve"> </w:t>
      </w:r>
      <w:proofErr w:type="spellStart"/>
      <w:r w:rsidRPr="00101E08">
        <w:rPr>
          <w:sz w:val="20"/>
        </w:rPr>
        <w:t>of</w:t>
      </w:r>
      <w:proofErr w:type="spellEnd"/>
      <w:r w:rsidRPr="00101E08">
        <w:rPr>
          <w:sz w:val="20"/>
        </w:rPr>
        <w:t xml:space="preserve"> </w:t>
      </w:r>
      <w:proofErr w:type="spellStart"/>
      <w:r w:rsidRPr="00101E08">
        <w:rPr>
          <w:sz w:val="20"/>
        </w:rPr>
        <w:t>those</w:t>
      </w:r>
      <w:proofErr w:type="spellEnd"/>
      <w:r w:rsidRPr="00101E08">
        <w:rPr>
          <w:sz w:val="20"/>
        </w:rPr>
        <w:t xml:space="preserve"> </w:t>
      </w:r>
      <w:proofErr w:type="spellStart"/>
      <w:r w:rsidRPr="00101E08">
        <w:rPr>
          <w:sz w:val="20"/>
        </w:rPr>
        <w:t>groups</w:t>
      </w:r>
      <w:proofErr w:type="spellEnd"/>
      <w:r w:rsidRPr="00101E08">
        <w:rPr>
          <w:sz w:val="20"/>
        </w:rPr>
        <w:t xml:space="preserve"> </w:t>
      </w:r>
      <w:proofErr w:type="spellStart"/>
      <w:r w:rsidRPr="00101E08">
        <w:rPr>
          <w:sz w:val="20"/>
        </w:rPr>
        <w:t>obtain</w:t>
      </w:r>
      <w:proofErr w:type="spellEnd"/>
      <w:r w:rsidRPr="00101E08">
        <w:rPr>
          <w:sz w:val="20"/>
        </w:rPr>
        <w:t xml:space="preserve"> </w:t>
      </w:r>
      <w:proofErr w:type="spellStart"/>
      <w:r w:rsidRPr="00101E08">
        <w:rPr>
          <w:sz w:val="20"/>
        </w:rPr>
        <w:t>and</w:t>
      </w:r>
      <w:proofErr w:type="spellEnd"/>
      <w:r w:rsidRPr="00101E08">
        <w:rPr>
          <w:sz w:val="20"/>
        </w:rPr>
        <w:t xml:space="preserve"> </w:t>
      </w:r>
      <w:proofErr w:type="spellStart"/>
      <w:r w:rsidRPr="00101E08">
        <w:rPr>
          <w:sz w:val="20"/>
        </w:rPr>
        <w:t>share</w:t>
      </w:r>
      <w:proofErr w:type="spellEnd"/>
      <w:r w:rsidRPr="00101E08">
        <w:rPr>
          <w:sz w:val="20"/>
        </w:rPr>
        <w:t xml:space="preserve"> </w:t>
      </w:r>
      <w:proofErr w:type="spellStart"/>
      <w:r w:rsidRPr="00101E08">
        <w:rPr>
          <w:sz w:val="20"/>
        </w:rPr>
        <w:t>examination</w:t>
      </w:r>
      <w:proofErr w:type="spellEnd"/>
      <w:r w:rsidRPr="00101E08">
        <w:rPr>
          <w:sz w:val="20"/>
        </w:rPr>
        <w:t xml:space="preserve"> </w:t>
      </w:r>
      <w:proofErr w:type="spellStart"/>
      <w:r w:rsidRPr="00101E08">
        <w:rPr>
          <w:sz w:val="20"/>
        </w:rPr>
        <w:t>materials</w:t>
      </w:r>
      <w:proofErr w:type="spellEnd"/>
      <w:r w:rsidRPr="00101E08">
        <w:rPr>
          <w:sz w:val="20"/>
        </w:rPr>
        <w:t xml:space="preserve">, </w:t>
      </w:r>
      <w:proofErr w:type="spellStart"/>
      <w:r w:rsidRPr="00101E08">
        <w:rPr>
          <w:sz w:val="20"/>
        </w:rPr>
        <w:t>that</w:t>
      </w:r>
      <w:proofErr w:type="spellEnd"/>
      <w:r w:rsidRPr="00101E08">
        <w:rPr>
          <w:sz w:val="20"/>
        </w:rPr>
        <w:t xml:space="preserve"> is, live </w:t>
      </w:r>
      <w:proofErr w:type="spellStart"/>
      <w:r w:rsidRPr="00101E08">
        <w:rPr>
          <w:sz w:val="20"/>
        </w:rPr>
        <w:t>examination</w:t>
      </w:r>
      <w:proofErr w:type="spellEnd"/>
      <w:r w:rsidRPr="00101E08">
        <w:rPr>
          <w:sz w:val="20"/>
        </w:rPr>
        <w:t xml:space="preserve"> </w:t>
      </w:r>
      <w:proofErr w:type="spellStart"/>
      <w:r w:rsidRPr="00101E08">
        <w:rPr>
          <w:sz w:val="20"/>
        </w:rPr>
        <w:t>content</w:t>
      </w:r>
      <w:proofErr w:type="spellEnd"/>
      <w:r w:rsidRPr="00101E08">
        <w:rPr>
          <w:sz w:val="20"/>
        </w:rPr>
        <w:t xml:space="preserve"> </w:t>
      </w:r>
      <w:proofErr w:type="spellStart"/>
      <w:r w:rsidRPr="00101E08">
        <w:rPr>
          <w:sz w:val="20"/>
        </w:rPr>
        <w:t>or</w:t>
      </w:r>
      <w:proofErr w:type="spellEnd"/>
      <w:r w:rsidRPr="00101E08">
        <w:rPr>
          <w:sz w:val="20"/>
        </w:rPr>
        <w:t xml:space="preserve"> </w:t>
      </w:r>
      <w:proofErr w:type="spellStart"/>
      <w:r w:rsidRPr="00101E08">
        <w:rPr>
          <w:sz w:val="20"/>
        </w:rPr>
        <w:t>coursework</w:t>
      </w:r>
      <w:proofErr w:type="spellEnd"/>
      <w:r w:rsidRPr="00101E08">
        <w:rPr>
          <w:sz w:val="20"/>
        </w:rPr>
        <w:t xml:space="preserve"> </w:t>
      </w:r>
      <w:proofErr w:type="spellStart"/>
      <w:r w:rsidRPr="00101E08">
        <w:rPr>
          <w:sz w:val="20"/>
        </w:rPr>
        <w:t>that</w:t>
      </w:r>
      <w:proofErr w:type="spellEnd"/>
      <w:r w:rsidRPr="00101E08">
        <w:rPr>
          <w:sz w:val="20"/>
        </w:rPr>
        <w:t xml:space="preserve"> </w:t>
      </w:r>
      <w:proofErr w:type="spellStart"/>
      <w:r w:rsidRPr="00101E08">
        <w:rPr>
          <w:sz w:val="20"/>
        </w:rPr>
        <w:t>has</w:t>
      </w:r>
      <w:proofErr w:type="spellEnd"/>
      <w:r w:rsidRPr="00101E08">
        <w:rPr>
          <w:sz w:val="20"/>
        </w:rPr>
        <w:t xml:space="preserve"> </w:t>
      </w:r>
      <w:proofErr w:type="spellStart"/>
      <w:r w:rsidRPr="00101E08">
        <w:rPr>
          <w:sz w:val="20"/>
        </w:rPr>
        <w:t>reached</w:t>
      </w:r>
      <w:proofErr w:type="spellEnd"/>
      <w:r w:rsidRPr="00101E08">
        <w:rPr>
          <w:sz w:val="20"/>
        </w:rPr>
        <w:t xml:space="preserve"> </w:t>
      </w:r>
      <w:proofErr w:type="spellStart"/>
      <w:r w:rsidRPr="00101E08">
        <w:rPr>
          <w:sz w:val="20"/>
        </w:rPr>
        <w:t>the</w:t>
      </w:r>
      <w:proofErr w:type="spellEnd"/>
      <w:r w:rsidRPr="00101E08">
        <w:rPr>
          <w:sz w:val="20"/>
        </w:rPr>
        <w:t xml:space="preserve"> internet </w:t>
      </w:r>
      <w:proofErr w:type="spellStart"/>
      <w:r w:rsidRPr="00101E08">
        <w:rPr>
          <w:sz w:val="20"/>
        </w:rPr>
        <w:t>through</w:t>
      </w:r>
      <w:proofErr w:type="spellEnd"/>
      <w:r w:rsidRPr="00101E08">
        <w:rPr>
          <w:sz w:val="20"/>
        </w:rPr>
        <w:t xml:space="preserve"> </w:t>
      </w:r>
      <w:proofErr w:type="spellStart"/>
      <w:r w:rsidRPr="00101E08">
        <w:rPr>
          <w:sz w:val="20"/>
        </w:rPr>
        <w:t>fraudulent</w:t>
      </w:r>
      <w:proofErr w:type="spellEnd"/>
      <w:r w:rsidRPr="00101E08">
        <w:rPr>
          <w:sz w:val="20"/>
        </w:rPr>
        <w:t xml:space="preserve"> </w:t>
      </w:r>
      <w:proofErr w:type="spellStart"/>
      <w:r w:rsidRPr="00101E08">
        <w:rPr>
          <w:sz w:val="20"/>
        </w:rPr>
        <w:t>practices</w:t>
      </w:r>
      <w:proofErr w:type="spellEnd"/>
      <w:r w:rsidRPr="00101E08">
        <w:rPr>
          <w:sz w:val="20"/>
        </w:rPr>
        <w:t>.</w:t>
      </w:r>
    </w:p>
    <w:p w14:paraId="4044A70C" w14:textId="77777777" w:rsidR="00247961" w:rsidRPr="00101E08" w:rsidRDefault="00247961" w:rsidP="00247961">
      <w:pPr>
        <w:pStyle w:val="Brezrazmikov"/>
        <w:jc w:val="both"/>
        <w:rPr>
          <w:sz w:val="20"/>
        </w:rPr>
      </w:pPr>
      <w:proofErr w:type="spellStart"/>
      <w:r w:rsidRPr="00101E08">
        <w:rPr>
          <w:sz w:val="20"/>
        </w:rPr>
        <w:t>Students</w:t>
      </w:r>
      <w:proofErr w:type="spellEnd"/>
      <w:r w:rsidRPr="00101E08">
        <w:rPr>
          <w:sz w:val="20"/>
        </w:rPr>
        <w:t xml:space="preserve"> </w:t>
      </w:r>
      <w:proofErr w:type="spellStart"/>
      <w:r>
        <w:rPr>
          <w:sz w:val="20"/>
        </w:rPr>
        <w:t>should</w:t>
      </w:r>
      <w:proofErr w:type="spellEnd"/>
      <w:r>
        <w:rPr>
          <w:sz w:val="20"/>
        </w:rPr>
        <w:t xml:space="preserve"> </w:t>
      </w:r>
      <w:proofErr w:type="spellStart"/>
      <w:r>
        <w:rPr>
          <w:sz w:val="20"/>
        </w:rPr>
        <w:t>use</w:t>
      </w:r>
      <w:proofErr w:type="spellEnd"/>
      <w:r w:rsidRPr="00101E08">
        <w:rPr>
          <w:sz w:val="20"/>
        </w:rPr>
        <w:t xml:space="preserve"> social </w:t>
      </w:r>
      <w:proofErr w:type="spellStart"/>
      <w:r w:rsidRPr="00101E08">
        <w:rPr>
          <w:sz w:val="20"/>
        </w:rPr>
        <w:t>media</w:t>
      </w:r>
      <w:proofErr w:type="spellEnd"/>
      <w:r>
        <w:rPr>
          <w:sz w:val="20"/>
        </w:rPr>
        <w:t xml:space="preserve"> in </w:t>
      </w:r>
      <w:proofErr w:type="spellStart"/>
      <w:r>
        <w:rPr>
          <w:sz w:val="20"/>
        </w:rPr>
        <w:t>responsible</w:t>
      </w:r>
      <w:proofErr w:type="spellEnd"/>
      <w:r>
        <w:rPr>
          <w:sz w:val="20"/>
        </w:rPr>
        <w:t xml:space="preserve"> </w:t>
      </w:r>
      <w:proofErr w:type="spellStart"/>
      <w:r>
        <w:rPr>
          <w:sz w:val="20"/>
        </w:rPr>
        <w:t>way</w:t>
      </w:r>
      <w:proofErr w:type="spellEnd"/>
      <w:r w:rsidRPr="00101E08">
        <w:rPr>
          <w:sz w:val="20"/>
        </w:rPr>
        <w:t xml:space="preserve">; </w:t>
      </w:r>
      <w:proofErr w:type="spellStart"/>
      <w:r w:rsidRPr="00101E08">
        <w:rPr>
          <w:sz w:val="20"/>
        </w:rPr>
        <w:t>everything</w:t>
      </w:r>
      <w:proofErr w:type="spellEnd"/>
      <w:r w:rsidRPr="00101E08">
        <w:rPr>
          <w:sz w:val="20"/>
        </w:rPr>
        <w:t xml:space="preserve"> </w:t>
      </w:r>
      <w:proofErr w:type="spellStart"/>
      <w:r w:rsidRPr="00101E08">
        <w:rPr>
          <w:sz w:val="20"/>
        </w:rPr>
        <w:t>that</w:t>
      </w:r>
      <w:proofErr w:type="spellEnd"/>
      <w:r w:rsidRPr="00101E08">
        <w:rPr>
          <w:sz w:val="20"/>
        </w:rPr>
        <w:t xml:space="preserve"> is </w:t>
      </w:r>
      <w:proofErr w:type="spellStart"/>
      <w:r w:rsidRPr="00101E08">
        <w:rPr>
          <w:sz w:val="20"/>
        </w:rPr>
        <w:t>posted</w:t>
      </w:r>
      <w:proofErr w:type="spellEnd"/>
      <w:r w:rsidRPr="00101E08">
        <w:rPr>
          <w:sz w:val="20"/>
        </w:rPr>
        <w:t xml:space="preserve"> </w:t>
      </w:r>
      <w:proofErr w:type="spellStart"/>
      <w:r w:rsidRPr="00101E08">
        <w:rPr>
          <w:sz w:val="20"/>
        </w:rPr>
        <w:t>or</w:t>
      </w:r>
      <w:proofErr w:type="spellEnd"/>
      <w:r w:rsidRPr="00101E08">
        <w:rPr>
          <w:sz w:val="20"/>
        </w:rPr>
        <w:t xml:space="preserve"> </w:t>
      </w:r>
      <w:proofErr w:type="spellStart"/>
      <w:r w:rsidRPr="00101E08">
        <w:rPr>
          <w:sz w:val="20"/>
        </w:rPr>
        <w:t>shared</w:t>
      </w:r>
      <w:proofErr w:type="spellEnd"/>
      <w:r w:rsidRPr="00101E08">
        <w:rPr>
          <w:sz w:val="20"/>
        </w:rPr>
        <w:t xml:space="preserve"> </w:t>
      </w:r>
      <w:proofErr w:type="spellStart"/>
      <w:r w:rsidRPr="00101E08">
        <w:rPr>
          <w:sz w:val="20"/>
        </w:rPr>
        <w:t>online</w:t>
      </w:r>
      <w:proofErr w:type="spellEnd"/>
      <w:r w:rsidRPr="00101E08">
        <w:rPr>
          <w:sz w:val="20"/>
        </w:rPr>
        <w:t xml:space="preserve"> </w:t>
      </w:r>
      <w:proofErr w:type="spellStart"/>
      <w:r w:rsidRPr="00101E08">
        <w:rPr>
          <w:sz w:val="20"/>
        </w:rPr>
        <w:t>leaves</w:t>
      </w:r>
      <w:proofErr w:type="spellEnd"/>
      <w:r w:rsidRPr="00101E08">
        <w:rPr>
          <w:sz w:val="20"/>
        </w:rPr>
        <w:t xml:space="preserve"> a </w:t>
      </w:r>
      <w:proofErr w:type="spellStart"/>
      <w:r w:rsidRPr="00101E08">
        <w:rPr>
          <w:sz w:val="20"/>
        </w:rPr>
        <w:t>digital</w:t>
      </w:r>
      <w:proofErr w:type="spellEnd"/>
      <w:r w:rsidRPr="00101E08">
        <w:rPr>
          <w:sz w:val="20"/>
        </w:rPr>
        <w:t xml:space="preserve"> </w:t>
      </w:r>
      <w:proofErr w:type="spellStart"/>
      <w:r w:rsidRPr="00101E08">
        <w:rPr>
          <w:sz w:val="20"/>
        </w:rPr>
        <w:t>footprint</w:t>
      </w:r>
      <w:proofErr w:type="spellEnd"/>
      <w:r w:rsidRPr="00101E08">
        <w:rPr>
          <w:sz w:val="20"/>
        </w:rPr>
        <w:t xml:space="preserve"> </w:t>
      </w:r>
      <w:proofErr w:type="spellStart"/>
      <w:r w:rsidRPr="00101E08">
        <w:rPr>
          <w:sz w:val="20"/>
        </w:rPr>
        <w:t>behind</w:t>
      </w:r>
      <w:proofErr w:type="spellEnd"/>
      <w:r w:rsidRPr="00101E08">
        <w:rPr>
          <w:sz w:val="20"/>
        </w:rPr>
        <w:t xml:space="preserve"> </w:t>
      </w:r>
      <w:proofErr w:type="spellStart"/>
      <w:r w:rsidRPr="00101E08">
        <w:rPr>
          <w:sz w:val="20"/>
        </w:rPr>
        <w:t>and</w:t>
      </w:r>
      <w:proofErr w:type="spellEnd"/>
      <w:r w:rsidRPr="00101E08">
        <w:rPr>
          <w:sz w:val="20"/>
        </w:rPr>
        <w:t xml:space="preserve"> </w:t>
      </w:r>
      <w:proofErr w:type="spellStart"/>
      <w:r w:rsidRPr="00101E08">
        <w:rPr>
          <w:sz w:val="20"/>
        </w:rPr>
        <w:t>can</w:t>
      </w:r>
      <w:proofErr w:type="spellEnd"/>
      <w:r w:rsidRPr="00101E08">
        <w:rPr>
          <w:sz w:val="20"/>
        </w:rPr>
        <w:t xml:space="preserve"> </w:t>
      </w:r>
      <w:proofErr w:type="spellStart"/>
      <w:r w:rsidRPr="00101E08">
        <w:rPr>
          <w:sz w:val="20"/>
        </w:rPr>
        <w:t>become</w:t>
      </w:r>
      <w:proofErr w:type="spellEnd"/>
      <w:r w:rsidRPr="00101E08">
        <w:rPr>
          <w:sz w:val="20"/>
        </w:rPr>
        <w:t xml:space="preserve"> </w:t>
      </w:r>
      <w:proofErr w:type="spellStart"/>
      <w:r w:rsidRPr="00101E08">
        <w:rPr>
          <w:sz w:val="20"/>
        </w:rPr>
        <w:t>public</w:t>
      </w:r>
      <w:proofErr w:type="spellEnd"/>
      <w:r w:rsidRPr="00101E08">
        <w:rPr>
          <w:sz w:val="20"/>
        </w:rPr>
        <w:t xml:space="preserve">. </w:t>
      </w:r>
      <w:proofErr w:type="spellStart"/>
      <w:r w:rsidRPr="00101E08">
        <w:rPr>
          <w:sz w:val="20"/>
        </w:rPr>
        <w:t>Even</w:t>
      </w:r>
      <w:proofErr w:type="spellEnd"/>
      <w:r w:rsidRPr="00101E08">
        <w:rPr>
          <w:sz w:val="20"/>
        </w:rPr>
        <w:t xml:space="preserve"> </w:t>
      </w:r>
      <w:proofErr w:type="spellStart"/>
      <w:r w:rsidRPr="00101E08">
        <w:rPr>
          <w:sz w:val="20"/>
        </w:rPr>
        <w:t>conversations</w:t>
      </w:r>
      <w:proofErr w:type="spellEnd"/>
      <w:r w:rsidRPr="00101E08">
        <w:rPr>
          <w:sz w:val="20"/>
        </w:rPr>
        <w:t xml:space="preserve"> </w:t>
      </w:r>
      <w:proofErr w:type="spellStart"/>
      <w:r w:rsidRPr="00101E08">
        <w:rPr>
          <w:sz w:val="20"/>
        </w:rPr>
        <w:t>considered</w:t>
      </w:r>
      <w:proofErr w:type="spellEnd"/>
      <w:r w:rsidRPr="00101E08">
        <w:rPr>
          <w:sz w:val="20"/>
        </w:rPr>
        <w:t xml:space="preserve"> </w:t>
      </w:r>
      <w:proofErr w:type="spellStart"/>
      <w:r w:rsidRPr="00101E08">
        <w:rPr>
          <w:sz w:val="20"/>
        </w:rPr>
        <w:t>private</w:t>
      </w:r>
      <w:proofErr w:type="spellEnd"/>
      <w:r w:rsidRPr="00101E08">
        <w:rPr>
          <w:sz w:val="20"/>
        </w:rPr>
        <w:t xml:space="preserve"> </w:t>
      </w:r>
      <w:proofErr w:type="spellStart"/>
      <w:r w:rsidRPr="00101E08">
        <w:rPr>
          <w:sz w:val="20"/>
        </w:rPr>
        <w:t>such</w:t>
      </w:r>
      <w:proofErr w:type="spellEnd"/>
      <w:r w:rsidRPr="00101E08">
        <w:rPr>
          <w:sz w:val="20"/>
        </w:rPr>
        <w:t xml:space="preserve"> as </w:t>
      </w:r>
      <w:proofErr w:type="spellStart"/>
      <w:r w:rsidRPr="00101E08">
        <w:rPr>
          <w:sz w:val="20"/>
        </w:rPr>
        <w:t>the</w:t>
      </w:r>
      <w:proofErr w:type="spellEnd"/>
      <w:r w:rsidRPr="00101E08">
        <w:rPr>
          <w:sz w:val="20"/>
        </w:rPr>
        <w:t xml:space="preserve"> </w:t>
      </w:r>
      <w:proofErr w:type="spellStart"/>
      <w:r w:rsidRPr="00101E08">
        <w:rPr>
          <w:sz w:val="20"/>
        </w:rPr>
        <w:t>ones</w:t>
      </w:r>
      <w:proofErr w:type="spellEnd"/>
      <w:r w:rsidRPr="00101E08">
        <w:rPr>
          <w:sz w:val="20"/>
        </w:rPr>
        <w:t xml:space="preserve"> </w:t>
      </w:r>
      <w:proofErr w:type="spellStart"/>
      <w:r w:rsidRPr="00101E08">
        <w:rPr>
          <w:sz w:val="20"/>
        </w:rPr>
        <w:t>taking</w:t>
      </w:r>
      <w:proofErr w:type="spellEnd"/>
      <w:r w:rsidRPr="00101E08">
        <w:rPr>
          <w:sz w:val="20"/>
        </w:rPr>
        <w:t xml:space="preserve"> place in </w:t>
      </w:r>
      <w:proofErr w:type="spellStart"/>
      <w:r w:rsidRPr="00101E08">
        <w:rPr>
          <w:sz w:val="20"/>
        </w:rPr>
        <w:t>closed</w:t>
      </w:r>
      <w:proofErr w:type="spellEnd"/>
      <w:r w:rsidRPr="00101E08">
        <w:rPr>
          <w:sz w:val="20"/>
        </w:rPr>
        <w:t xml:space="preserve"> </w:t>
      </w:r>
      <w:proofErr w:type="spellStart"/>
      <w:r w:rsidRPr="00101E08">
        <w:rPr>
          <w:sz w:val="20"/>
        </w:rPr>
        <w:t>groups</w:t>
      </w:r>
      <w:proofErr w:type="spellEnd"/>
      <w:r w:rsidRPr="00101E08">
        <w:rPr>
          <w:sz w:val="20"/>
        </w:rPr>
        <w:t xml:space="preserve"> on social </w:t>
      </w:r>
      <w:proofErr w:type="spellStart"/>
      <w:r w:rsidRPr="00101E08">
        <w:rPr>
          <w:sz w:val="20"/>
        </w:rPr>
        <w:t>media</w:t>
      </w:r>
      <w:proofErr w:type="spellEnd"/>
      <w:r w:rsidRPr="00101E08">
        <w:rPr>
          <w:sz w:val="20"/>
        </w:rPr>
        <w:t xml:space="preserve"> </w:t>
      </w:r>
      <w:proofErr w:type="spellStart"/>
      <w:r w:rsidRPr="00101E08">
        <w:rPr>
          <w:sz w:val="20"/>
        </w:rPr>
        <w:t>platforms</w:t>
      </w:r>
      <w:proofErr w:type="spellEnd"/>
      <w:r w:rsidRPr="00101E08">
        <w:rPr>
          <w:sz w:val="20"/>
        </w:rPr>
        <w:t xml:space="preserve"> </w:t>
      </w:r>
      <w:proofErr w:type="spellStart"/>
      <w:r w:rsidRPr="00101E08">
        <w:rPr>
          <w:sz w:val="20"/>
        </w:rPr>
        <w:t>have</w:t>
      </w:r>
      <w:proofErr w:type="spellEnd"/>
      <w:r w:rsidRPr="00101E08">
        <w:rPr>
          <w:sz w:val="20"/>
        </w:rPr>
        <w:t xml:space="preserve"> </w:t>
      </w:r>
      <w:proofErr w:type="spellStart"/>
      <w:r w:rsidRPr="00101E08">
        <w:rPr>
          <w:sz w:val="20"/>
        </w:rPr>
        <w:t>the</w:t>
      </w:r>
      <w:proofErr w:type="spellEnd"/>
      <w:r w:rsidRPr="00101E08">
        <w:rPr>
          <w:sz w:val="20"/>
        </w:rPr>
        <w:t xml:space="preserve"> </w:t>
      </w:r>
      <w:proofErr w:type="spellStart"/>
      <w:r w:rsidRPr="00101E08">
        <w:rPr>
          <w:sz w:val="20"/>
        </w:rPr>
        <w:t>potential</w:t>
      </w:r>
      <w:proofErr w:type="spellEnd"/>
      <w:r w:rsidRPr="00101E08">
        <w:rPr>
          <w:sz w:val="20"/>
        </w:rPr>
        <w:t xml:space="preserve"> to be </w:t>
      </w:r>
      <w:proofErr w:type="spellStart"/>
      <w:r w:rsidRPr="00101E08">
        <w:rPr>
          <w:sz w:val="20"/>
        </w:rPr>
        <w:t>shared</w:t>
      </w:r>
      <w:proofErr w:type="spellEnd"/>
      <w:r w:rsidRPr="00101E08">
        <w:rPr>
          <w:sz w:val="20"/>
        </w:rPr>
        <w:t xml:space="preserve"> </w:t>
      </w:r>
      <w:proofErr w:type="spellStart"/>
      <w:r w:rsidRPr="00101E08">
        <w:rPr>
          <w:sz w:val="20"/>
        </w:rPr>
        <w:t>by</w:t>
      </w:r>
      <w:proofErr w:type="spellEnd"/>
      <w:r w:rsidRPr="00101E08">
        <w:rPr>
          <w:sz w:val="20"/>
        </w:rPr>
        <w:t xml:space="preserve"> </w:t>
      </w:r>
      <w:proofErr w:type="spellStart"/>
      <w:r w:rsidRPr="00101E08">
        <w:rPr>
          <w:sz w:val="20"/>
        </w:rPr>
        <w:t>any</w:t>
      </w:r>
      <w:proofErr w:type="spellEnd"/>
      <w:r w:rsidRPr="00101E08">
        <w:rPr>
          <w:sz w:val="20"/>
        </w:rPr>
        <w:t xml:space="preserve"> </w:t>
      </w:r>
      <w:proofErr w:type="spellStart"/>
      <w:r w:rsidRPr="00101E08">
        <w:rPr>
          <w:sz w:val="20"/>
        </w:rPr>
        <w:t>member</w:t>
      </w:r>
      <w:proofErr w:type="spellEnd"/>
      <w:r w:rsidRPr="00101E08">
        <w:rPr>
          <w:sz w:val="20"/>
        </w:rPr>
        <w:t xml:space="preserve"> </w:t>
      </w:r>
      <w:proofErr w:type="spellStart"/>
      <w:r w:rsidRPr="00101E08">
        <w:rPr>
          <w:sz w:val="20"/>
        </w:rPr>
        <w:t>of</w:t>
      </w:r>
      <w:proofErr w:type="spellEnd"/>
      <w:r w:rsidRPr="00101E08">
        <w:rPr>
          <w:sz w:val="20"/>
        </w:rPr>
        <w:t xml:space="preserve"> </w:t>
      </w:r>
      <w:proofErr w:type="spellStart"/>
      <w:r w:rsidRPr="00101E08">
        <w:rPr>
          <w:sz w:val="20"/>
        </w:rPr>
        <w:t>that</w:t>
      </w:r>
      <w:proofErr w:type="spellEnd"/>
      <w:r w:rsidRPr="00101E08">
        <w:rPr>
          <w:sz w:val="20"/>
        </w:rPr>
        <w:t xml:space="preserve"> </w:t>
      </w:r>
      <w:proofErr w:type="spellStart"/>
      <w:r w:rsidRPr="00101E08">
        <w:rPr>
          <w:sz w:val="20"/>
        </w:rPr>
        <w:t>group</w:t>
      </w:r>
      <w:proofErr w:type="spellEnd"/>
      <w:r w:rsidRPr="00101E08">
        <w:rPr>
          <w:sz w:val="20"/>
        </w:rPr>
        <w:t>.</w:t>
      </w:r>
    </w:p>
    <w:p w14:paraId="24C95AF1" w14:textId="77777777" w:rsidR="00247961" w:rsidRPr="00101E08" w:rsidRDefault="00247961" w:rsidP="00247961">
      <w:pPr>
        <w:pStyle w:val="Brezrazmikov"/>
        <w:jc w:val="both"/>
        <w:rPr>
          <w:sz w:val="20"/>
        </w:rPr>
      </w:pPr>
      <w:proofErr w:type="spellStart"/>
      <w:r w:rsidRPr="00101E08">
        <w:rPr>
          <w:sz w:val="20"/>
        </w:rPr>
        <w:t>All</w:t>
      </w:r>
      <w:proofErr w:type="spellEnd"/>
      <w:r w:rsidRPr="00101E08">
        <w:rPr>
          <w:sz w:val="20"/>
        </w:rPr>
        <w:t xml:space="preserve"> IB </w:t>
      </w:r>
      <w:proofErr w:type="spellStart"/>
      <w:r w:rsidRPr="00101E08">
        <w:rPr>
          <w:sz w:val="20"/>
        </w:rPr>
        <w:t>students</w:t>
      </w:r>
      <w:proofErr w:type="spellEnd"/>
      <w:r w:rsidRPr="00101E08">
        <w:rPr>
          <w:sz w:val="20"/>
        </w:rPr>
        <w:t xml:space="preserve"> are </w:t>
      </w:r>
      <w:proofErr w:type="spellStart"/>
      <w:r w:rsidRPr="00101E08">
        <w:rPr>
          <w:sz w:val="20"/>
        </w:rPr>
        <w:t>expected</w:t>
      </w:r>
      <w:proofErr w:type="spellEnd"/>
      <w:r w:rsidRPr="00101E08">
        <w:rPr>
          <w:sz w:val="20"/>
        </w:rPr>
        <w:t xml:space="preserve"> to </w:t>
      </w:r>
      <w:proofErr w:type="spellStart"/>
      <w:r w:rsidRPr="00101E08">
        <w:rPr>
          <w:sz w:val="20"/>
        </w:rPr>
        <w:t>inform</w:t>
      </w:r>
      <w:proofErr w:type="spellEnd"/>
      <w:r w:rsidRPr="00101E08">
        <w:rPr>
          <w:sz w:val="20"/>
        </w:rPr>
        <w:t xml:space="preserve"> </w:t>
      </w:r>
      <w:proofErr w:type="spellStart"/>
      <w:r w:rsidRPr="00101E08">
        <w:rPr>
          <w:sz w:val="20"/>
        </w:rPr>
        <w:t>their</w:t>
      </w:r>
      <w:proofErr w:type="spellEnd"/>
      <w:r w:rsidRPr="00101E08">
        <w:rPr>
          <w:sz w:val="20"/>
        </w:rPr>
        <w:t xml:space="preserve"> </w:t>
      </w:r>
      <w:proofErr w:type="spellStart"/>
      <w:r w:rsidRPr="00101E08">
        <w:rPr>
          <w:sz w:val="20"/>
        </w:rPr>
        <w:t>school</w:t>
      </w:r>
      <w:proofErr w:type="spellEnd"/>
      <w:r w:rsidRPr="00101E08">
        <w:rPr>
          <w:sz w:val="20"/>
        </w:rPr>
        <w:t xml:space="preserve"> </w:t>
      </w:r>
      <w:proofErr w:type="spellStart"/>
      <w:r w:rsidRPr="00101E08">
        <w:rPr>
          <w:sz w:val="20"/>
        </w:rPr>
        <w:t>administrators</w:t>
      </w:r>
      <w:proofErr w:type="spellEnd"/>
      <w:r w:rsidRPr="00101E08">
        <w:rPr>
          <w:sz w:val="20"/>
        </w:rPr>
        <w:t xml:space="preserve"> </w:t>
      </w:r>
      <w:proofErr w:type="spellStart"/>
      <w:r w:rsidRPr="00101E08">
        <w:rPr>
          <w:sz w:val="20"/>
        </w:rPr>
        <w:t>and</w:t>
      </w:r>
      <w:proofErr w:type="spellEnd"/>
      <w:r w:rsidRPr="00101E08">
        <w:rPr>
          <w:sz w:val="20"/>
        </w:rPr>
        <w:t xml:space="preserve"> </w:t>
      </w:r>
      <w:proofErr w:type="spellStart"/>
      <w:r w:rsidRPr="00101E08">
        <w:rPr>
          <w:sz w:val="20"/>
        </w:rPr>
        <w:t>programme</w:t>
      </w:r>
      <w:proofErr w:type="spellEnd"/>
      <w:r w:rsidRPr="00101E08">
        <w:rPr>
          <w:sz w:val="20"/>
        </w:rPr>
        <w:t xml:space="preserve"> </w:t>
      </w:r>
      <w:proofErr w:type="spellStart"/>
      <w:r w:rsidRPr="00101E08">
        <w:rPr>
          <w:sz w:val="20"/>
        </w:rPr>
        <w:t>coordinators</w:t>
      </w:r>
      <w:proofErr w:type="spellEnd"/>
      <w:r w:rsidRPr="00101E08">
        <w:rPr>
          <w:sz w:val="20"/>
        </w:rPr>
        <w:t xml:space="preserve"> </w:t>
      </w:r>
      <w:proofErr w:type="spellStart"/>
      <w:r w:rsidRPr="00101E08">
        <w:rPr>
          <w:sz w:val="20"/>
        </w:rPr>
        <w:t>immediately</w:t>
      </w:r>
      <w:proofErr w:type="spellEnd"/>
      <w:r w:rsidRPr="00101E08">
        <w:rPr>
          <w:sz w:val="20"/>
        </w:rPr>
        <w:t xml:space="preserve"> </w:t>
      </w:r>
      <w:proofErr w:type="spellStart"/>
      <w:r w:rsidRPr="00101E08">
        <w:rPr>
          <w:sz w:val="20"/>
        </w:rPr>
        <w:t>if</w:t>
      </w:r>
      <w:proofErr w:type="spellEnd"/>
      <w:r w:rsidRPr="00101E08">
        <w:rPr>
          <w:sz w:val="20"/>
        </w:rPr>
        <w:t xml:space="preserve"> </w:t>
      </w:r>
      <w:proofErr w:type="spellStart"/>
      <w:r w:rsidRPr="00101E08">
        <w:rPr>
          <w:sz w:val="20"/>
        </w:rPr>
        <w:t>an</w:t>
      </w:r>
      <w:proofErr w:type="spellEnd"/>
      <w:r w:rsidRPr="00101E08">
        <w:rPr>
          <w:sz w:val="20"/>
        </w:rPr>
        <w:t xml:space="preserve"> </w:t>
      </w:r>
      <w:proofErr w:type="spellStart"/>
      <w:r w:rsidRPr="00101E08">
        <w:rPr>
          <w:sz w:val="20"/>
        </w:rPr>
        <w:t>act</w:t>
      </w:r>
      <w:proofErr w:type="spellEnd"/>
      <w:r w:rsidRPr="00101E08">
        <w:rPr>
          <w:sz w:val="20"/>
        </w:rPr>
        <w:t xml:space="preserve"> </w:t>
      </w:r>
      <w:proofErr w:type="spellStart"/>
      <w:r w:rsidRPr="00101E08">
        <w:rPr>
          <w:sz w:val="20"/>
        </w:rPr>
        <w:t>that</w:t>
      </w:r>
      <w:proofErr w:type="spellEnd"/>
      <w:r w:rsidRPr="00101E08">
        <w:rPr>
          <w:sz w:val="20"/>
        </w:rPr>
        <w:t xml:space="preserve"> </w:t>
      </w:r>
      <w:proofErr w:type="spellStart"/>
      <w:r w:rsidRPr="00101E08">
        <w:rPr>
          <w:sz w:val="20"/>
        </w:rPr>
        <w:t>compromises</w:t>
      </w:r>
      <w:proofErr w:type="spellEnd"/>
      <w:r w:rsidRPr="00101E08">
        <w:rPr>
          <w:sz w:val="20"/>
        </w:rPr>
        <w:t xml:space="preserve"> </w:t>
      </w:r>
      <w:proofErr w:type="spellStart"/>
      <w:r w:rsidRPr="00101E08">
        <w:rPr>
          <w:sz w:val="20"/>
        </w:rPr>
        <w:t>the</w:t>
      </w:r>
      <w:proofErr w:type="spellEnd"/>
      <w:r w:rsidRPr="00101E08">
        <w:rPr>
          <w:sz w:val="20"/>
        </w:rPr>
        <w:t xml:space="preserve"> </w:t>
      </w:r>
      <w:proofErr w:type="spellStart"/>
      <w:r w:rsidRPr="00101E08">
        <w:rPr>
          <w:sz w:val="20"/>
        </w:rPr>
        <w:t>integrity</w:t>
      </w:r>
      <w:proofErr w:type="spellEnd"/>
      <w:r w:rsidRPr="00101E08">
        <w:rPr>
          <w:sz w:val="20"/>
        </w:rPr>
        <w:t xml:space="preserve"> </w:t>
      </w:r>
      <w:proofErr w:type="spellStart"/>
      <w:r w:rsidRPr="00101E08">
        <w:rPr>
          <w:sz w:val="20"/>
        </w:rPr>
        <w:t>of</w:t>
      </w:r>
      <w:proofErr w:type="spellEnd"/>
      <w:r w:rsidRPr="00101E08">
        <w:rPr>
          <w:sz w:val="20"/>
        </w:rPr>
        <w:t xml:space="preserve"> </w:t>
      </w:r>
      <w:proofErr w:type="spellStart"/>
      <w:r w:rsidRPr="00101E08">
        <w:rPr>
          <w:sz w:val="20"/>
        </w:rPr>
        <w:t>the</w:t>
      </w:r>
      <w:proofErr w:type="spellEnd"/>
      <w:r w:rsidRPr="00101E08">
        <w:rPr>
          <w:sz w:val="20"/>
        </w:rPr>
        <w:t xml:space="preserve"> </w:t>
      </w:r>
      <w:proofErr w:type="spellStart"/>
      <w:r w:rsidRPr="00101E08">
        <w:rPr>
          <w:sz w:val="20"/>
        </w:rPr>
        <w:t>examination</w:t>
      </w:r>
      <w:proofErr w:type="spellEnd"/>
      <w:r w:rsidRPr="00101E08">
        <w:rPr>
          <w:sz w:val="20"/>
        </w:rPr>
        <w:t xml:space="preserve"> is </w:t>
      </w:r>
      <w:proofErr w:type="spellStart"/>
      <w:r w:rsidRPr="00101E08">
        <w:rPr>
          <w:sz w:val="20"/>
        </w:rPr>
        <w:t>identified</w:t>
      </w:r>
      <w:proofErr w:type="spellEnd"/>
      <w:r w:rsidRPr="00101E08">
        <w:rPr>
          <w:sz w:val="20"/>
        </w:rPr>
        <w:t>.</w:t>
      </w:r>
    </w:p>
    <w:p w14:paraId="24149C7D" w14:textId="77777777" w:rsidR="00247961" w:rsidRDefault="00247961" w:rsidP="00E157A1">
      <w:pPr>
        <w:pStyle w:val="Brezrazmikov"/>
        <w:jc w:val="both"/>
        <w:rPr>
          <w:sz w:val="20"/>
          <w:lang w:val="en-GB"/>
        </w:rPr>
      </w:pPr>
    </w:p>
    <w:p w14:paraId="5A7BFE10" w14:textId="369598D3" w:rsidR="00E157A1" w:rsidRDefault="00E157A1" w:rsidP="00E157A1">
      <w:pPr>
        <w:pStyle w:val="Brezrazmikov"/>
        <w:jc w:val="both"/>
        <w:rPr>
          <w:sz w:val="20"/>
          <w:lang w:val="en-GB"/>
        </w:rPr>
      </w:pPr>
      <w:r w:rsidRPr="00EE179D">
        <w:rPr>
          <w:sz w:val="20"/>
          <w:lang w:val="en-GB"/>
        </w:rPr>
        <w:t xml:space="preserve">Students are responsible for the work that they submit. The students are encouraged and thought to: </w:t>
      </w:r>
    </w:p>
    <w:p w14:paraId="3721231B" w14:textId="77777777" w:rsidR="00C66EA8" w:rsidRDefault="00C66EA8" w:rsidP="00247961">
      <w:pPr>
        <w:pStyle w:val="Brezrazmikov"/>
        <w:numPr>
          <w:ilvl w:val="0"/>
          <w:numId w:val="31"/>
        </w:numPr>
        <w:jc w:val="both"/>
        <w:rPr>
          <w:sz w:val="20"/>
          <w:lang w:val="en-GB"/>
        </w:rPr>
      </w:pPr>
      <w:r w:rsidRPr="00C66EA8">
        <w:rPr>
          <w:sz w:val="20"/>
          <w:lang w:val="en-GB"/>
        </w:rPr>
        <w:t>their responsibility for producing authentic and ge</w:t>
      </w:r>
      <w:r>
        <w:rPr>
          <w:sz w:val="20"/>
          <w:lang w:val="en-GB"/>
        </w:rPr>
        <w:t>nuine individual and group work</w:t>
      </w:r>
    </w:p>
    <w:p w14:paraId="37D4B6A3" w14:textId="0BBEF09B" w:rsidR="00C66EA8" w:rsidRPr="00C66EA8" w:rsidRDefault="00C66EA8" w:rsidP="00247961">
      <w:pPr>
        <w:pStyle w:val="Brezrazmikov"/>
        <w:numPr>
          <w:ilvl w:val="0"/>
          <w:numId w:val="31"/>
        </w:numPr>
        <w:jc w:val="both"/>
        <w:rPr>
          <w:sz w:val="20"/>
          <w:lang w:val="en-GB"/>
        </w:rPr>
      </w:pPr>
      <w:r w:rsidRPr="00C66EA8">
        <w:rPr>
          <w:sz w:val="20"/>
          <w:lang w:val="en-GB"/>
        </w:rPr>
        <w:t>how to correctly attribute sources, acknowledging the work and ideas of others</w:t>
      </w:r>
    </w:p>
    <w:p w14:paraId="2AACD9F3" w14:textId="1941FFC3" w:rsidR="00C66EA8" w:rsidRPr="00C66EA8" w:rsidRDefault="00C66EA8" w:rsidP="00247961">
      <w:pPr>
        <w:pStyle w:val="Brezrazmikov"/>
        <w:numPr>
          <w:ilvl w:val="0"/>
          <w:numId w:val="31"/>
        </w:numPr>
        <w:jc w:val="both"/>
        <w:rPr>
          <w:sz w:val="20"/>
          <w:lang w:val="en-GB"/>
        </w:rPr>
      </w:pPr>
      <w:r w:rsidRPr="00C66EA8">
        <w:rPr>
          <w:sz w:val="20"/>
          <w:lang w:val="en-GB"/>
        </w:rPr>
        <w:t>the responsible use of information technology and social media</w:t>
      </w:r>
    </w:p>
    <w:p w14:paraId="7B3D2E07" w14:textId="77777777" w:rsidR="00247961" w:rsidRDefault="00C66EA8" w:rsidP="00247961">
      <w:pPr>
        <w:pStyle w:val="Brezrazmikov"/>
        <w:numPr>
          <w:ilvl w:val="0"/>
          <w:numId w:val="31"/>
        </w:numPr>
        <w:jc w:val="both"/>
        <w:rPr>
          <w:sz w:val="20"/>
          <w:lang w:val="en-GB"/>
        </w:rPr>
      </w:pPr>
      <w:r w:rsidRPr="00C66EA8">
        <w:rPr>
          <w:sz w:val="20"/>
          <w:lang w:val="en-GB"/>
        </w:rPr>
        <w:t>how to observe and adhere to ethical and honest practice during examinations.</w:t>
      </w:r>
    </w:p>
    <w:p w14:paraId="2BCC48A9" w14:textId="4C412BE1" w:rsidR="00E157A1" w:rsidRPr="00247961" w:rsidRDefault="00E157A1" w:rsidP="00247961">
      <w:pPr>
        <w:pStyle w:val="Brezrazmikov"/>
        <w:numPr>
          <w:ilvl w:val="0"/>
          <w:numId w:val="31"/>
        </w:numPr>
        <w:jc w:val="both"/>
        <w:rPr>
          <w:sz w:val="20"/>
          <w:lang w:val="en-GB"/>
        </w:rPr>
      </w:pPr>
      <w:r w:rsidRPr="00247961">
        <w:rPr>
          <w:sz w:val="20"/>
          <w:lang w:val="en-GB"/>
        </w:rPr>
        <w:t>Acknowledge the ideas and work of another person.</w:t>
      </w:r>
      <w:r w:rsidRPr="00247961">
        <w:rPr>
          <w:sz w:val="20"/>
          <w:szCs w:val="20"/>
          <w:lang w:val="en-GB"/>
        </w:rPr>
        <w:t xml:space="preserve"> In written work the student is expected to cite in the text where he or she has used an external source. The inclusion of a reference in a bibliography (works cited/list of references) at the end of the paper is not enough. A candidate’s failure to acknowledge a source will be investigated by the IB as a potential breach of regulations that may result in a penalty imposed by the IB final award committee. </w:t>
      </w:r>
    </w:p>
    <w:p w14:paraId="5DC2F6C3" w14:textId="77777777" w:rsidR="00E157A1" w:rsidRPr="00EE179D" w:rsidRDefault="00E157A1" w:rsidP="00247961">
      <w:pPr>
        <w:pStyle w:val="Brezrazmikov"/>
        <w:numPr>
          <w:ilvl w:val="0"/>
          <w:numId w:val="31"/>
        </w:numPr>
        <w:jc w:val="both"/>
        <w:rPr>
          <w:sz w:val="20"/>
          <w:szCs w:val="20"/>
          <w:lang w:val="en-GB"/>
        </w:rPr>
      </w:pPr>
      <w:r w:rsidRPr="00EE179D">
        <w:rPr>
          <w:sz w:val="20"/>
          <w:szCs w:val="20"/>
          <w:lang w:val="en-GB"/>
        </w:rPr>
        <w:t xml:space="preserve">If a student uses the work or ideas of another person, the student must acknowledge the source using a standard style of referencing in a consistent manner. A student must acknowledge all sources used in work submitted for assessment. The students submit work for assessment in a variety of media that may include audio/visual material, text, graphs, images and/or data published in print or electronic sources. A reader must be able to clearly distinguish between the words, illustrations, findings and ideas of the candidate and the words and work of other creators. </w:t>
      </w:r>
    </w:p>
    <w:p w14:paraId="11E89388" w14:textId="77777777" w:rsidR="00E157A1" w:rsidRPr="00EE179D" w:rsidRDefault="00E157A1" w:rsidP="00247961">
      <w:pPr>
        <w:pStyle w:val="Brezrazmikov"/>
        <w:numPr>
          <w:ilvl w:val="0"/>
          <w:numId w:val="31"/>
        </w:numPr>
        <w:jc w:val="both"/>
        <w:rPr>
          <w:sz w:val="20"/>
          <w:lang w:val="en-GB"/>
        </w:rPr>
      </w:pPr>
      <w:r w:rsidRPr="00EE179D">
        <w:rPr>
          <w:sz w:val="20"/>
          <w:lang w:val="en-GB"/>
        </w:rPr>
        <w:t>Use reliable and proven resources</w:t>
      </w:r>
    </w:p>
    <w:p w14:paraId="614DCFF2" w14:textId="77777777" w:rsidR="00E157A1" w:rsidRPr="00EE179D" w:rsidRDefault="00E157A1" w:rsidP="00247961">
      <w:pPr>
        <w:pStyle w:val="Brezrazmikov"/>
        <w:numPr>
          <w:ilvl w:val="0"/>
          <w:numId w:val="31"/>
        </w:numPr>
        <w:jc w:val="both"/>
        <w:rPr>
          <w:sz w:val="20"/>
          <w:lang w:val="en-GB"/>
        </w:rPr>
      </w:pPr>
      <w:r w:rsidRPr="00EE179D">
        <w:rPr>
          <w:sz w:val="20"/>
          <w:lang w:val="en-GB"/>
        </w:rPr>
        <w:t>Be consistent and create the bibliography simultaneously</w:t>
      </w:r>
    </w:p>
    <w:p w14:paraId="6749ED51" w14:textId="2CD7F2F3" w:rsidR="00E157A1" w:rsidRPr="00247961" w:rsidRDefault="00E157A1" w:rsidP="00247961">
      <w:pPr>
        <w:pStyle w:val="Brezrazmikov"/>
        <w:numPr>
          <w:ilvl w:val="0"/>
          <w:numId w:val="31"/>
        </w:numPr>
        <w:jc w:val="both"/>
        <w:rPr>
          <w:sz w:val="20"/>
          <w:lang w:val="en-GB"/>
        </w:rPr>
      </w:pPr>
      <w:r w:rsidRPr="00EE179D">
        <w:rPr>
          <w:sz w:val="20"/>
          <w:lang w:val="en-GB"/>
        </w:rPr>
        <w:t xml:space="preserve">Be in contact with the teacher or librarian regarding the acknowledgment of the work of </w:t>
      </w:r>
      <w:proofErr w:type="spellStart"/>
      <w:r w:rsidRPr="00EE179D">
        <w:rPr>
          <w:sz w:val="20"/>
          <w:lang w:val="en-GB"/>
        </w:rPr>
        <w:t>others</w:t>
      </w:r>
      <w:r w:rsidRPr="00247961">
        <w:rPr>
          <w:sz w:val="20"/>
          <w:szCs w:val="20"/>
          <w:lang w:val="en-GB"/>
        </w:rPr>
        <w:t>work</w:t>
      </w:r>
      <w:proofErr w:type="spellEnd"/>
      <w:r w:rsidRPr="00247961">
        <w:rPr>
          <w:sz w:val="20"/>
          <w:szCs w:val="20"/>
          <w:lang w:val="en-GB"/>
        </w:rPr>
        <w:t xml:space="preserve"> </w:t>
      </w:r>
    </w:p>
    <w:p w14:paraId="36B5F522" w14:textId="77777777" w:rsidR="00E157A1" w:rsidRPr="00EE179D" w:rsidRDefault="00E157A1" w:rsidP="00247961">
      <w:pPr>
        <w:pStyle w:val="Brezrazmikov"/>
        <w:numPr>
          <w:ilvl w:val="0"/>
          <w:numId w:val="31"/>
        </w:numPr>
        <w:jc w:val="both"/>
        <w:rPr>
          <w:sz w:val="20"/>
          <w:lang w:val="en-GB"/>
        </w:rPr>
      </w:pPr>
      <w:r w:rsidRPr="00EE179D">
        <w:rPr>
          <w:sz w:val="20"/>
          <w:szCs w:val="20"/>
          <w:lang w:val="en-GB"/>
        </w:rPr>
        <w:t>The student is the author of the results of his/her intellectual work</w:t>
      </w:r>
    </w:p>
    <w:p w14:paraId="3BD018DA" w14:textId="2DA93CB5" w:rsidR="00E157A1" w:rsidRPr="00EE179D" w:rsidRDefault="00E157A1" w:rsidP="00247961">
      <w:pPr>
        <w:pStyle w:val="Brezrazmikov"/>
        <w:numPr>
          <w:ilvl w:val="0"/>
          <w:numId w:val="31"/>
        </w:numPr>
        <w:jc w:val="both"/>
        <w:rPr>
          <w:sz w:val="20"/>
          <w:lang w:val="en-GB"/>
        </w:rPr>
      </w:pPr>
      <w:r w:rsidRPr="00EE179D">
        <w:rPr>
          <w:sz w:val="20"/>
          <w:szCs w:val="20"/>
          <w:lang w:val="en-GB"/>
        </w:rPr>
        <w:t xml:space="preserve">Gimnazija Kranj advises students to choose a referencing system (style) that the student is familiar with. Gimnazija Kranj advises students to use the Harvard Referencing Style or referencing style suggested by teachers. </w:t>
      </w:r>
      <w:r w:rsidR="001D0D5E">
        <w:rPr>
          <w:sz w:val="20"/>
          <w:szCs w:val="20"/>
          <w:lang w:val="en-GB"/>
        </w:rPr>
        <w:t xml:space="preserve">Students receive an academic integrity and referencing style booklet. </w:t>
      </w:r>
    </w:p>
    <w:p w14:paraId="47C49ACC" w14:textId="74AACA1A" w:rsidR="00E157A1" w:rsidRPr="00EE179D" w:rsidRDefault="00E157A1" w:rsidP="00E157A1">
      <w:pPr>
        <w:pStyle w:val="Naslov1"/>
        <w:rPr>
          <w:rFonts w:asciiTheme="minorHAnsi" w:hAnsiTheme="minorHAnsi"/>
          <w:color w:val="A50021"/>
          <w:sz w:val="24"/>
          <w:lang w:val="en-GB"/>
        </w:rPr>
      </w:pPr>
      <w:bookmarkStart w:id="10" w:name="_Toc459653572"/>
      <w:r w:rsidRPr="00EE179D">
        <w:rPr>
          <w:rFonts w:asciiTheme="minorHAnsi" w:hAnsiTheme="minorHAnsi"/>
          <w:color w:val="A50021"/>
          <w:sz w:val="24"/>
          <w:lang w:val="en-GB"/>
        </w:rPr>
        <w:t>The role of teachers</w:t>
      </w:r>
      <w:bookmarkEnd w:id="10"/>
      <w:r w:rsidR="00A721BE">
        <w:rPr>
          <w:rFonts w:asciiTheme="minorHAnsi" w:hAnsiTheme="minorHAnsi"/>
          <w:color w:val="A50021"/>
          <w:sz w:val="24"/>
          <w:lang w:val="en-GB"/>
        </w:rPr>
        <w:t xml:space="preserve"> (IBO, 2019)</w:t>
      </w:r>
    </w:p>
    <w:p w14:paraId="79C7B5F3" w14:textId="77777777" w:rsidR="00E157A1" w:rsidRPr="00EE179D" w:rsidRDefault="00E157A1" w:rsidP="00E157A1">
      <w:pPr>
        <w:pStyle w:val="Brezrazmikov"/>
        <w:jc w:val="both"/>
        <w:rPr>
          <w:sz w:val="20"/>
          <w:lang w:val="en-GB"/>
        </w:rPr>
      </w:pPr>
      <w:r w:rsidRPr="00EE179D">
        <w:rPr>
          <w:sz w:val="20"/>
          <w:lang w:val="en-GB"/>
        </w:rPr>
        <w:t>Students may sometimes be tempted to plagiarize work because they are unable to cope with the task that has been set for them. They may recognize content that is relevant but may not be able to paraphrase or summarize, for example. To promote the development of conceptual understanding in students, teachers must take responsibility to set meaningful tasks that can be completed either independently or with the appropriate amount of scaffolding. Making the process of inquiry visible should be integral to all teaching and learning in IB programmes.</w:t>
      </w:r>
    </w:p>
    <w:p w14:paraId="2BDFB231" w14:textId="795ED08F" w:rsidR="00E157A1" w:rsidRPr="00EE179D" w:rsidRDefault="00E157A1" w:rsidP="00E157A1">
      <w:pPr>
        <w:pStyle w:val="Brezrazmikov"/>
        <w:numPr>
          <w:ilvl w:val="0"/>
          <w:numId w:val="27"/>
        </w:numPr>
        <w:jc w:val="both"/>
        <w:rPr>
          <w:sz w:val="20"/>
          <w:lang w:val="en-GB"/>
        </w:rPr>
      </w:pPr>
      <w:r w:rsidRPr="00EE179D">
        <w:rPr>
          <w:sz w:val="20"/>
          <w:lang w:val="en-GB"/>
        </w:rPr>
        <w:lastRenderedPageBreak/>
        <w:t xml:space="preserve">Teachers familiarise themselves with the Academic </w:t>
      </w:r>
      <w:r w:rsidR="001D0D5E">
        <w:rPr>
          <w:sz w:val="20"/>
          <w:lang w:val="en-GB"/>
        </w:rPr>
        <w:t>Integrity</w:t>
      </w:r>
      <w:r w:rsidRPr="00EE179D">
        <w:rPr>
          <w:sz w:val="20"/>
          <w:lang w:val="en-GB"/>
        </w:rPr>
        <w:t xml:space="preserve"> Policy of Gimnazija Kranj and encourage students to do the same. Teachers are role models for the students.</w:t>
      </w:r>
    </w:p>
    <w:p w14:paraId="35793F68" w14:textId="77777777" w:rsidR="00E157A1" w:rsidRPr="00EE179D" w:rsidRDefault="00E157A1" w:rsidP="00E157A1">
      <w:pPr>
        <w:pStyle w:val="Brezrazmikov"/>
        <w:numPr>
          <w:ilvl w:val="0"/>
          <w:numId w:val="27"/>
        </w:numPr>
        <w:jc w:val="both"/>
        <w:rPr>
          <w:sz w:val="20"/>
          <w:lang w:val="en-GB"/>
        </w:rPr>
      </w:pPr>
      <w:r w:rsidRPr="00EE179D">
        <w:rPr>
          <w:sz w:val="20"/>
          <w:lang w:val="en-GB"/>
        </w:rPr>
        <w:t xml:space="preserve">Teachers are advised to dedicate time to explain to the students the research methods and consequently the referencing requirements specific to their subject. Teachers should provide students with examples (assignments, essays …) of good practices. </w:t>
      </w:r>
    </w:p>
    <w:p w14:paraId="40B43D42" w14:textId="77777777" w:rsidR="00E157A1" w:rsidRPr="00EE179D" w:rsidRDefault="00E157A1" w:rsidP="00E157A1">
      <w:pPr>
        <w:pStyle w:val="Brezrazmikov"/>
        <w:numPr>
          <w:ilvl w:val="0"/>
          <w:numId w:val="27"/>
        </w:numPr>
        <w:jc w:val="both"/>
        <w:rPr>
          <w:sz w:val="20"/>
          <w:lang w:val="en-GB"/>
        </w:rPr>
      </w:pPr>
      <w:r w:rsidRPr="00EE179D">
        <w:rPr>
          <w:sz w:val="20"/>
          <w:lang w:val="en-GB"/>
        </w:rPr>
        <w:t xml:space="preserve">Teachers should set deadlines for the submission of the students’ academic work in order to supervise the independent research done by students and the student’s academic progress to prevent intentional or unintentional academic misconduct. Teachers demand first draft to be handed in prior the final draft. The first draft must include the whole bibliography and be cited and referenced effectively. </w:t>
      </w:r>
    </w:p>
    <w:p w14:paraId="4F95C8CB" w14:textId="77777777" w:rsidR="00E157A1" w:rsidRPr="00EE179D" w:rsidRDefault="00E157A1" w:rsidP="00E157A1">
      <w:pPr>
        <w:pStyle w:val="Brezrazmikov"/>
        <w:numPr>
          <w:ilvl w:val="0"/>
          <w:numId w:val="27"/>
        </w:numPr>
        <w:jc w:val="both"/>
        <w:rPr>
          <w:sz w:val="20"/>
          <w:lang w:val="en-GB"/>
        </w:rPr>
      </w:pPr>
      <w:r w:rsidRPr="00EE179D">
        <w:rPr>
          <w:sz w:val="20"/>
          <w:lang w:val="en-GB"/>
        </w:rPr>
        <w:t>Teachers advise students to undertake research on what is already known, analyse the research in the context of the work to be produced, compare and/or contrast existing knowledge against our own findings/thoughts/opinions, synthesize and present the document in an appropriate way for the expected audience.</w:t>
      </w:r>
    </w:p>
    <w:p w14:paraId="36AD0E99" w14:textId="77777777" w:rsidR="00E157A1" w:rsidRPr="00EE179D" w:rsidRDefault="00E157A1" w:rsidP="00E157A1">
      <w:pPr>
        <w:pStyle w:val="Brezrazmikov"/>
        <w:numPr>
          <w:ilvl w:val="0"/>
          <w:numId w:val="27"/>
        </w:numPr>
        <w:jc w:val="both"/>
        <w:rPr>
          <w:sz w:val="20"/>
          <w:lang w:val="en-GB"/>
        </w:rPr>
      </w:pPr>
      <w:r w:rsidRPr="00EE179D">
        <w:rPr>
          <w:sz w:val="20"/>
          <w:lang w:val="en-GB"/>
        </w:rPr>
        <w:t xml:space="preserve">Teachers have strategies in place to support students in the research and writing the Extended Essay. Strategies and regulations are defined in the Subject handbooks. </w:t>
      </w:r>
    </w:p>
    <w:p w14:paraId="6C9C4DEF" w14:textId="45072FCE" w:rsidR="00E157A1" w:rsidRPr="00EE179D" w:rsidRDefault="00E157A1" w:rsidP="00E157A1">
      <w:pPr>
        <w:pStyle w:val="Brezrazmikov"/>
        <w:numPr>
          <w:ilvl w:val="0"/>
          <w:numId w:val="27"/>
        </w:numPr>
        <w:jc w:val="both"/>
        <w:rPr>
          <w:sz w:val="20"/>
          <w:lang w:val="en-GB"/>
        </w:rPr>
      </w:pPr>
      <w:r w:rsidRPr="00EE179D">
        <w:rPr>
          <w:sz w:val="20"/>
          <w:lang w:val="en-GB"/>
        </w:rPr>
        <w:t xml:space="preserve">Emphasizing the importance of academic </w:t>
      </w:r>
      <w:r w:rsidR="00247961">
        <w:rPr>
          <w:sz w:val="20"/>
          <w:lang w:val="en-GB"/>
        </w:rPr>
        <w:t>integrity</w:t>
      </w:r>
    </w:p>
    <w:p w14:paraId="546CE249" w14:textId="77777777" w:rsidR="00E157A1" w:rsidRPr="00EE179D" w:rsidRDefault="00E157A1" w:rsidP="00E157A1">
      <w:pPr>
        <w:pStyle w:val="Naslov1"/>
        <w:rPr>
          <w:rFonts w:asciiTheme="minorHAnsi" w:hAnsiTheme="minorHAnsi"/>
          <w:color w:val="A50021"/>
          <w:sz w:val="24"/>
          <w:lang w:val="en-GB"/>
        </w:rPr>
      </w:pPr>
      <w:bookmarkStart w:id="11" w:name="_Toc459653573"/>
      <w:r w:rsidRPr="00EE179D">
        <w:rPr>
          <w:rFonts w:asciiTheme="minorHAnsi" w:hAnsiTheme="minorHAnsi"/>
          <w:color w:val="A50021"/>
          <w:sz w:val="24"/>
          <w:lang w:val="en-GB"/>
        </w:rPr>
        <w:t>The role of the librarian</w:t>
      </w:r>
      <w:bookmarkEnd w:id="11"/>
    </w:p>
    <w:p w14:paraId="1BAD66D2" w14:textId="77777777" w:rsidR="00E157A1" w:rsidRPr="00EE179D" w:rsidRDefault="00E157A1" w:rsidP="00E157A1">
      <w:pPr>
        <w:pStyle w:val="Brezrazmikov"/>
        <w:numPr>
          <w:ilvl w:val="0"/>
          <w:numId w:val="29"/>
        </w:numPr>
        <w:jc w:val="both"/>
        <w:rPr>
          <w:sz w:val="20"/>
          <w:lang w:val="en-GB"/>
        </w:rPr>
      </w:pPr>
      <w:r w:rsidRPr="00EE179D">
        <w:rPr>
          <w:sz w:val="20"/>
          <w:lang w:val="en-GB"/>
        </w:rPr>
        <w:t xml:space="preserve">Organizes lectures for students on different referencing styles. </w:t>
      </w:r>
    </w:p>
    <w:p w14:paraId="3042D98E" w14:textId="77777777" w:rsidR="00E157A1" w:rsidRPr="00EE179D" w:rsidRDefault="00E157A1" w:rsidP="00E157A1">
      <w:pPr>
        <w:pStyle w:val="Brezrazmikov"/>
        <w:numPr>
          <w:ilvl w:val="0"/>
          <w:numId w:val="29"/>
        </w:numPr>
        <w:jc w:val="both"/>
        <w:rPr>
          <w:sz w:val="20"/>
          <w:lang w:val="en-GB"/>
        </w:rPr>
      </w:pPr>
      <w:r w:rsidRPr="00EE179D">
        <w:rPr>
          <w:sz w:val="20"/>
          <w:lang w:val="en-GB"/>
        </w:rPr>
        <w:t xml:space="preserve">The librarian encourages students to use the Harvard Referencing Style and organizes two different workshop for year 3 and year 4 students. Gimnazija Kranj explains students only one referencing style in order to ensure a deep and accurate understanding of referencing. </w:t>
      </w:r>
    </w:p>
    <w:p w14:paraId="2A919E14" w14:textId="77777777" w:rsidR="00E157A1" w:rsidRPr="00EE179D" w:rsidRDefault="00E157A1" w:rsidP="00E157A1">
      <w:pPr>
        <w:pStyle w:val="Brezrazmikov"/>
        <w:numPr>
          <w:ilvl w:val="0"/>
          <w:numId w:val="29"/>
        </w:numPr>
        <w:jc w:val="both"/>
        <w:rPr>
          <w:sz w:val="20"/>
          <w:lang w:val="en-GB"/>
        </w:rPr>
      </w:pPr>
      <w:r w:rsidRPr="00EE179D">
        <w:rPr>
          <w:sz w:val="20"/>
          <w:lang w:val="en-GB"/>
        </w:rPr>
        <w:t>Prepares information of different referencing styles and detailed handbook of the Harvard Referencing Style.</w:t>
      </w:r>
    </w:p>
    <w:p w14:paraId="64C3F86F" w14:textId="77777777" w:rsidR="00E157A1" w:rsidRPr="00EE179D" w:rsidRDefault="00E157A1" w:rsidP="00E157A1">
      <w:pPr>
        <w:pStyle w:val="Brezrazmikov"/>
        <w:numPr>
          <w:ilvl w:val="0"/>
          <w:numId w:val="29"/>
        </w:numPr>
        <w:jc w:val="both"/>
        <w:rPr>
          <w:sz w:val="20"/>
          <w:lang w:val="en-GB"/>
        </w:rPr>
      </w:pPr>
      <w:r w:rsidRPr="00EE179D">
        <w:rPr>
          <w:sz w:val="20"/>
          <w:lang w:val="en-GB"/>
        </w:rPr>
        <w:t>Emphasizes the importance of academic honesty</w:t>
      </w:r>
    </w:p>
    <w:p w14:paraId="078140D0" w14:textId="77777777" w:rsidR="00E157A1" w:rsidRPr="00EE179D" w:rsidRDefault="00E157A1" w:rsidP="00E157A1">
      <w:pPr>
        <w:pStyle w:val="Brezrazmikov"/>
        <w:numPr>
          <w:ilvl w:val="0"/>
          <w:numId w:val="29"/>
        </w:numPr>
        <w:jc w:val="both"/>
        <w:rPr>
          <w:sz w:val="20"/>
          <w:lang w:val="en-GB"/>
        </w:rPr>
      </w:pPr>
      <w:r w:rsidRPr="00EE179D">
        <w:rPr>
          <w:sz w:val="20"/>
          <w:lang w:val="en-GB"/>
        </w:rPr>
        <w:t>The librarian is available for students’ questions and helps students in research (books, internet, journals etc.)</w:t>
      </w:r>
    </w:p>
    <w:p w14:paraId="66204FF1" w14:textId="77777777" w:rsidR="00E157A1" w:rsidRPr="00EE179D" w:rsidRDefault="00E157A1" w:rsidP="00E157A1">
      <w:pPr>
        <w:pStyle w:val="Brezrazmikov"/>
        <w:jc w:val="both"/>
        <w:rPr>
          <w:sz w:val="20"/>
          <w:lang w:val="en-GB"/>
        </w:rPr>
      </w:pPr>
    </w:p>
    <w:p w14:paraId="52AF657C" w14:textId="77777777" w:rsidR="00E157A1" w:rsidRPr="00EE179D" w:rsidRDefault="00E157A1" w:rsidP="00E157A1">
      <w:pPr>
        <w:pStyle w:val="Naslov1"/>
        <w:rPr>
          <w:rFonts w:asciiTheme="minorHAnsi" w:hAnsiTheme="minorHAnsi"/>
          <w:color w:val="A50021"/>
          <w:lang w:val="en-GB"/>
        </w:rPr>
      </w:pPr>
      <w:bookmarkStart w:id="12" w:name="_Toc459653574"/>
      <w:r w:rsidRPr="00EE179D">
        <w:rPr>
          <w:rFonts w:asciiTheme="minorHAnsi" w:hAnsiTheme="minorHAnsi"/>
          <w:color w:val="A50021"/>
          <w:lang w:val="en-GB"/>
        </w:rPr>
        <w:t>The role of the IB Diploma Programme coordinator</w:t>
      </w:r>
      <w:bookmarkEnd w:id="12"/>
    </w:p>
    <w:p w14:paraId="6BD25D5E" w14:textId="77777777" w:rsidR="00E157A1" w:rsidRPr="00EE179D" w:rsidRDefault="00E157A1" w:rsidP="00E157A1">
      <w:pPr>
        <w:pStyle w:val="Brezrazmikov"/>
        <w:numPr>
          <w:ilvl w:val="0"/>
          <w:numId w:val="26"/>
        </w:numPr>
        <w:jc w:val="both"/>
        <w:rPr>
          <w:sz w:val="20"/>
          <w:lang w:val="en-GB"/>
        </w:rPr>
      </w:pPr>
      <w:r w:rsidRPr="00EE179D">
        <w:rPr>
          <w:sz w:val="20"/>
          <w:lang w:val="en-GB"/>
        </w:rPr>
        <w:t>Understands the importance of academic honesty in relation to the IB principles.</w:t>
      </w:r>
    </w:p>
    <w:p w14:paraId="795F3251" w14:textId="77777777" w:rsidR="00E157A1" w:rsidRPr="00EE179D" w:rsidRDefault="00E157A1" w:rsidP="00E157A1">
      <w:pPr>
        <w:pStyle w:val="Brezrazmikov"/>
        <w:numPr>
          <w:ilvl w:val="0"/>
          <w:numId w:val="26"/>
        </w:numPr>
        <w:jc w:val="both"/>
        <w:rPr>
          <w:sz w:val="20"/>
          <w:lang w:val="en-GB"/>
        </w:rPr>
      </w:pPr>
      <w:r w:rsidRPr="00EE179D">
        <w:rPr>
          <w:sz w:val="20"/>
          <w:lang w:val="en-GB"/>
        </w:rPr>
        <w:t>Offers support to teachers and student to understand the principles and regulations of academic honesty.</w:t>
      </w:r>
    </w:p>
    <w:p w14:paraId="63423B88" w14:textId="77777777" w:rsidR="00E157A1" w:rsidRPr="00EE179D" w:rsidRDefault="00E157A1" w:rsidP="00E157A1">
      <w:pPr>
        <w:pStyle w:val="Brezrazmikov"/>
        <w:numPr>
          <w:ilvl w:val="0"/>
          <w:numId w:val="26"/>
        </w:numPr>
        <w:jc w:val="both"/>
        <w:rPr>
          <w:sz w:val="20"/>
          <w:lang w:val="en-GB"/>
        </w:rPr>
      </w:pPr>
      <w:r w:rsidRPr="00EE179D">
        <w:rPr>
          <w:sz w:val="20"/>
          <w:lang w:val="en-GB"/>
        </w:rPr>
        <w:t xml:space="preserve">The IB Diploma Programme coordinator organizes at least one meeting a year with teachers, students and parents to communicate to them the academic honesty principles and the consequences of the academic misconduct. </w:t>
      </w:r>
    </w:p>
    <w:p w14:paraId="6B0FB879" w14:textId="2B46DE9B" w:rsidR="00E157A1" w:rsidRPr="00EE179D" w:rsidRDefault="00E157A1" w:rsidP="00E157A1">
      <w:pPr>
        <w:pStyle w:val="Brezrazmikov"/>
        <w:numPr>
          <w:ilvl w:val="0"/>
          <w:numId w:val="26"/>
        </w:numPr>
        <w:jc w:val="both"/>
        <w:rPr>
          <w:sz w:val="20"/>
          <w:lang w:val="en-GB"/>
        </w:rPr>
      </w:pPr>
      <w:r w:rsidRPr="00EE179D">
        <w:rPr>
          <w:sz w:val="20"/>
          <w:lang w:val="en-GB"/>
        </w:rPr>
        <w:t xml:space="preserve">At the beginning of year 3 the IB Diploma Programme coordinator provides the students and their parents with a copy of the Academic </w:t>
      </w:r>
      <w:r w:rsidR="001D0D5E">
        <w:rPr>
          <w:sz w:val="20"/>
          <w:lang w:val="en-GB"/>
        </w:rPr>
        <w:t>Integrity</w:t>
      </w:r>
      <w:r w:rsidRPr="00EE179D">
        <w:rPr>
          <w:sz w:val="20"/>
          <w:lang w:val="en-GB"/>
        </w:rPr>
        <w:t xml:space="preserve"> Policy of Gimnazija Kranj and a copy of General regulations: Diploma Programme. </w:t>
      </w:r>
    </w:p>
    <w:p w14:paraId="1451DC87" w14:textId="77777777" w:rsidR="00E157A1" w:rsidRPr="00EE179D" w:rsidRDefault="00E157A1" w:rsidP="00E157A1">
      <w:pPr>
        <w:pStyle w:val="Brezrazmikov"/>
        <w:numPr>
          <w:ilvl w:val="0"/>
          <w:numId w:val="26"/>
        </w:numPr>
        <w:jc w:val="both"/>
        <w:rPr>
          <w:sz w:val="20"/>
          <w:lang w:val="en-GB"/>
        </w:rPr>
      </w:pPr>
      <w:r w:rsidRPr="00EE179D">
        <w:rPr>
          <w:sz w:val="20"/>
          <w:lang w:val="en-GB"/>
        </w:rPr>
        <w:t xml:space="preserve">The IB Diploma Programme coordinator supports the IBO investigation in case of possible academic misconduct and communicates the case to the student, parents, teacher, class teacher and the head of school. </w:t>
      </w:r>
    </w:p>
    <w:p w14:paraId="623A7F6C" w14:textId="033F166C" w:rsidR="00E157A1" w:rsidRPr="00EE179D" w:rsidRDefault="00E157A1" w:rsidP="00E157A1">
      <w:pPr>
        <w:pStyle w:val="Naslov1"/>
        <w:rPr>
          <w:rFonts w:asciiTheme="minorHAnsi" w:hAnsiTheme="minorHAnsi"/>
          <w:color w:val="A50021"/>
          <w:sz w:val="24"/>
          <w:lang w:val="en-GB"/>
        </w:rPr>
      </w:pPr>
      <w:bookmarkStart w:id="13" w:name="_Toc459653575"/>
      <w:r w:rsidRPr="00EE179D">
        <w:rPr>
          <w:rFonts w:asciiTheme="minorHAnsi" w:hAnsiTheme="minorHAnsi"/>
          <w:color w:val="A50021"/>
          <w:sz w:val="24"/>
          <w:lang w:val="en-GB"/>
        </w:rPr>
        <w:t>Examples of malpractice</w:t>
      </w:r>
      <w:bookmarkEnd w:id="13"/>
      <w:r w:rsidR="00A721BE">
        <w:rPr>
          <w:rFonts w:asciiTheme="minorHAnsi" w:hAnsiTheme="minorHAnsi"/>
          <w:color w:val="A50021"/>
          <w:sz w:val="24"/>
          <w:lang w:val="en-GB"/>
        </w:rPr>
        <w:t xml:space="preserve"> (IBO, 2019)</w:t>
      </w:r>
    </w:p>
    <w:p w14:paraId="25C272F5" w14:textId="77777777" w:rsidR="00E157A1" w:rsidRPr="00EE179D" w:rsidRDefault="00E157A1" w:rsidP="00E157A1">
      <w:pPr>
        <w:pStyle w:val="Brezrazmikov"/>
        <w:numPr>
          <w:ilvl w:val="0"/>
          <w:numId w:val="25"/>
        </w:numPr>
        <w:jc w:val="both"/>
        <w:rPr>
          <w:sz w:val="20"/>
          <w:lang w:val="en-GB"/>
        </w:rPr>
      </w:pPr>
      <w:r w:rsidRPr="00EE179D">
        <w:rPr>
          <w:b/>
          <w:sz w:val="20"/>
          <w:lang w:val="en-GB"/>
        </w:rPr>
        <w:t xml:space="preserve">Plagiarism </w:t>
      </w:r>
      <w:r w:rsidRPr="00EE179D">
        <w:rPr>
          <w:sz w:val="20"/>
          <w:lang w:val="en-GB"/>
        </w:rPr>
        <w:t>- the representation of the ideas or work of another person as your own.</w:t>
      </w:r>
    </w:p>
    <w:p w14:paraId="5D88A314" w14:textId="77777777" w:rsidR="00E157A1" w:rsidRPr="00EE179D" w:rsidRDefault="00E157A1" w:rsidP="00E157A1">
      <w:pPr>
        <w:pStyle w:val="Brezrazmikov"/>
        <w:numPr>
          <w:ilvl w:val="0"/>
          <w:numId w:val="25"/>
        </w:numPr>
        <w:jc w:val="both"/>
        <w:rPr>
          <w:sz w:val="20"/>
          <w:lang w:val="en-GB"/>
        </w:rPr>
      </w:pPr>
      <w:r w:rsidRPr="00EE179D">
        <w:rPr>
          <w:b/>
          <w:sz w:val="20"/>
          <w:lang w:val="en-GB"/>
        </w:rPr>
        <w:lastRenderedPageBreak/>
        <w:t>Collusion</w:t>
      </w:r>
      <w:r w:rsidRPr="00EE179D">
        <w:rPr>
          <w:sz w:val="20"/>
          <w:lang w:val="en-GB"/>
        </w:rPr>
        <w:t xml:space="preserve"> - supporting malpractice by another candidate, as in allowing your work to be copied or submitted for assessment by another candidate.</w:t>
      </w:r>
    </w:p>
    <w:p w14:paraId="40789D8D" w14:textId="77777777" w:rsidR="00E157A1" w:rsidRPr="00EE179D" w:rsidRDefault="00E157A1" w:rsidP="00E157A1">
      <w:pPr>
        <w:pStyle w:val="Brezrazmikov"/>
        <w:numPr>
          <w:ilvl w:val="0"/>
          <w:numId w:val="25"/>
        </w:numPr>
        <w:jc w:val="both"/>
        <w:rPr>
          <w:sz w:val="20"/>
          <w:lang w:val="en-GB"/>
        </w:rPr>
      </w:pPr>
      <w:r w:rsidRPr="00EE179D">
        <w:rPr>
          <w:b/>
          <w:sz w:val="20"/>
          <w:lang w:val="en-GB"/>
        </w:rPr>
        <w:t>Duplication of work</w:t>
      </w:r>
      <w:r w:rsidRPr="00EE179D">
        <w:rPr>
          <w:sz w:val="20"/>
          <w:lang w:val="en-GB"/>
        </w:rPr>
        <w:t xml:space="preserve"> - the presentation of the same work for different assessment components and/or IB diploma requirements.</w:t>
      </w:r>
    </w:p>
    <w:p w14:paraId="4BFE2513" w14:textId="77777777" w:rsidR="00E157A1" w:rsidRPr="00EE179D" w:rsidRDefault="00E157A1" w:rsidP="00E157A1">
      <w:pPr>
        <w:pStyle w:val="Brezrazmikov"/>
        <w:numPr>
          <w:ilvl w:val="0"/>
          <w:numId w:val="25"/>
        </w:numPr>
        <w:jc w:val="both"/>
        <w:rPr>
          <w:sz w:val="20"/>
          <w:lang w:val="en-GB"/>
        </w:rPr>
      </w:pPr>
      <w:r w:rsidRPr="00EE179D">
        <w:rPr>
          <w:b/>
          <w:sz w:val="20"/>
          <w:lang w:val="en-GB"/>
        </w:rPr>
        <w:t>Misconduct during an examination</w:t>
      </w:r>
      <w:r w:rsidRPr="00EE179D">
        <w:rPr>
          <w:sz w:val="20"/>
          <w:lang w:val="en-GB"/>
        </w:rPr>
        <w:t>, including the possession of unauthorized material.</w:t>
      </w:r>
    </w:p>
    <w:p w14:paraId="6647771D" w14:textId="77777777" w:rsidR="00E157A1" w:rsidRPr="00EE179D" w:rsidRDefault="00E157A1" w:rsidP="00E157A1">
      <w:pPr>
        <w:pStyle w:val="Brezrazmikov"/>
        <w:numPr>
          <w:ilvl w:val="0"/>
          <w:numId w:val="25"/>
        </w:numPr>
        <w:jc w:val="both"/>
        <w:rPr>
          <w:sz w:val="20"/>
          <w:lang w:val="en-GB"/>
        </w:rPr>
      </w:pPr>
      <w:r w:rsidRPr="00EE179D">
        <w:rPr>
          <w:b/>
          <w:sz w:val="20"/>
          <w:lang w:val="en-GB"/>
        </w:rPr>
        <w:t>Disclosing information to another candidate</w:t>
      </w:r>
      <w:r w:rsidRPr="00EE179D">
        <w:rPr>
          <w:sz w:val="20"/>
          <w:lang w:val="en-GB"/>
        </w:rPr>
        <w:t>, or receiving information from another candidate, about the content of an examination paper within 24 hours after the examination.</w:t>
      </w:r>
    </w:p>
    <w:p w14:paraId="2DBF0D7D" w14:textId="77777777" w:rsidR="00E157A1" w:rsidRPr="00EE179D" w:rsidRDefault="00E157A1" w:rsidP="00C21FB0">
      <w:pPr>
        <w:pStyle w:val="Brezrazmikov"/>
        <w:jc w:val="both"/>
        <w:rPr>
          <w:b/>
          <w:color w:val="A50021"/>
          <w:sz w:val="20"/>
          <w:lang w:val="en-GB"/>
        </w:rPr>
      </w:pPr>
    </w:p>
    <w:p w14:paraId="6B62F1B3" w14:textId="77777777" w:rsidR="00A50B46" w:rsidRPr="00EE179D" w:rsidRDefault="00A50B46" w:rsidP="00C21FB0">
      <w:pPr>
        <w:pStyle w:val="Brezrazmikov"/>
        <w:jc w:val="both"/>
        <w:rPr>
          <w:b/>
          <w:color w:val="A50021"/>
          <w:sz w:val="20"/>
          <w:lang w:val="en-GB"/>
        </w:rPr>
      </w:pPr>
    </w:p>
    <w:p w14:paraId="0ACA39BF" w14:textId="1D915CAE" w:rsidR="003E002D" w:rsidRPr="00EE179D" w:rsidRDefault="003E002D" w:rsidP="00005BCF">
      <w:pPr>
        <w:pStyle w:val="Brezrazmikov"/>
        <w:jc w:val="right"/>
        <w:rPr>
          <w:sz w:val="20"/>
          <w:szCs w:val="20"/>
          <w:lang w:val="en-GB"/>
        </w:rPr>
      </w:pPr>
      <w:r w:rsidRPr="00EE179D">
        <w:rPr>
          <w:sz w:val="20"/>
          <w:szCs w:val="20"/>
          <w:lang w:val="en-GB"/>
        </w:rPr>
        <w:t xml:space="preserve">                  </w:t>
      </w:r>
      <w:r w:rsidR="001D0D5E">
        <w:rPr>
          <w:sz w:val="20"/>
          <w:szCs w:val="20"/>
          <w:lang w:val="en-GB"/>
        </w:rPr>
        <w:t>Headmaster</w:t>
      </w:r>
    </w:p>
    <w:p w14:paraId="3F7D43D8" w14:textId="0C935E44" w:rsidR="003E002D" w:rsidRPr="00EE179D" w:rsidRDefault="003E002D" w:rsidP="00005BCF">
      <w:pPr>
        <w:pStyle w:val="Brezrazmikov"/>
        <w:jc w:val="right"/>
        <w:rPr>
          <w:sz w:val="20"/>
          <w:szCs w:val="20"/>
          <w:lang w:val="en-GB"/>
        </w:rPr>
      </w:pPr>
      <w:r w:rsidRPr="00EE179D">
        <w:rPr>
          <w:sz w:val="20"/>
          <w:szCs w:val="20"/>
          <w:lang w:val="en-GB"/>
        </w:rPr>
        <w:t xml:space="preserve">                                                                                                       </w:t>
      </w:r>
      <w:r w:rsidR="001D0D5E">
        <w:rPr>
          <w:sz w:val="20"/>
          <w:szCs w:val="20"/>
          <w:lang w:val="en-GB"/>
        </w:rPr>
        <w:t>mag. Aljoša Brlogar</w:t>
      </w:r>
    </w:p>
    <w:p w14:paraId="02F2C34E" w14:textId="77777777" w:rsidR="00005BCF" w:rsidRPr="00EE179D" w:rsidRDefault="00005BCF" w:rsidP="00C21FB0">
      <w:pPr>
        <w:pStyle w:val="Brezrazmikov"/>
        <w:jc w:val="both"/>
        <w:rPr>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918"/>
        <w:gridCol w:w="2941"/>
      </w:tblGrid>
      <w:tr w:rsidR="00E379B2" w:rsidRPr="00EE179D" w14:paraId="2AF2DE86" w14:textId="77777777" w:rsidTr="003435FF">
        <w:tc>
          <w:tcPr>
            <w:tcW w:w="9004" w:type="dxa"/>
            <w:gridSpan w:val="3"/>
          </w:tcPr>
          <w:p w14:paraId="4B06979E" w14:textId="0F7E66FB" w:rsidR="00E379B2" w:rsidRPr="00EE179D" w:rsidRDefault="00E379B2" w:rsidP="00C21FB0">
            <w:pPr>
              <w:pStyle w:val="Brezrazmikov"/>
              <w:jc w:val="both"/>
              <w:rPr>
                <w:rFonts w:cs="Calibri"/>
                <w:sz w:val="20"/>
              </w:rPr>
            </w:pPr>
            <w:proofErr w:type="spellStart"/>
            <w:r w:rsidRPr="00EE179D">
              <w:rPr>
                <w:rFonts w:cs="Calibri"/>
                <w:sz w:val="20"/>
              </w:rPr>
              <w:t>With</w:t>
            </w:r>
            <w:proofErr w:type="spellEnd"/>
            <w:r w:rsidRPr="00EE179D">
              <w:rPr>
                <w:rFonts w:cs="Calibri"/>
                <w:sz w:val="20"/>
              </w:rPr>
              <w:t xml:space="preserve"> </w:t>
            </w:r>
            <w:proofErr w:type="spellStart"/>
            <w:r w:rsidRPr="00EE179D">
              <w:rPr>
                <w:rFonts w:cs="Calibri"/>
                <w:sz w:val="20"/>
              </w:rPr>
              <w:t>this</w:t>
            </w:r>
            <w:proofErr w:type="spellEnd"/>
            <w:r w:rsidRPr="00EE179D">
              <w:rPr>
                <w:rFonts w:cs="Calibri"/>
                <w:sz w:val="20"/>
              </w:rPr>
              <w:t xml:space="preserve"> </w:t>
            </w:r>
            <w:proofErr w:type="spellStart"/>
            <w:r w:rsidRPr="00EE179D">
              <w:rPr>
                <w:rFonts w:cs="Calibri"/>
                <w:sz w:val="20"/>
              </w:rPr>
              <w:t>written</w:t>
            </w:r>
            <w:proofErr w:type="spellEnd"/>
            <w:r w:rsidRPr="00EE179D">
              <w:rPr>
                <w:rFonts w:cs="Calibri"/>
                <w:sz w:val="20"/>
              </w:rPr>
              <w:t xml:space="preserve"> </w:t>
            </w:r>
            <w:proofErr w:type="spellStart"/>
            <w:r w:rsidRPr="00EE179D">
              <w:rPr>
                <w:rFonts w:cs="Calibri"/>
                <w:sz w:val="20"/>
              </w:rPr>
              <w:t>consent</w:t>
            </w:r>
            <w:proofErr w:type="spellEnd"/>
            <w:r w:rsidRPr="00EE179D">
              <w:rPr>
                <w:rFonts w:cs="Calibri"/>
                <w:sz w:val="20"/>
              </w:rPr>
              <w:t xml:space="preserve"> I </w:t>
            </w:r>
            <w:proofErr w:type="spellStart"/>
            <w:r w:rsidRPr="00EE179D">
              <w:rPr>
                <w:rFonts w:cs="Calibri"/>
                <w:sz w:val="20"/>
              </w:rPr>
              <w:t>declare</w:t>
            </w:r>
            <w:proofErr w:type="spellEnd"/>
            <w:r w:rsidRPr="00EE179D">
              <w:rPr>
                <w:rFonts w:cs="Calibri"/>
                <w:sz w:val="20"/>
              </w:rPr>
              <w:t xml:space="preserve">, </w:t>
            </w:r>
            <w:proofErr w:type="spellStart"/>
            <w:r w:rsidRPr="00EE179D">
              <w:rPr>
                <w:rFonts w:cs="Calibri"/>
                <w:sz w:val="20"/>
              </w:rPr>
              <w:t>that</w:t>
            </w:r>
            <w:proofErr w:type="spellEnd"/>
            <w:r w:rsidRPr="00EE179D">
              <w:rPr>
                <w:rFonts w:cs="Calibri"/>
                <w:sz w:val="20"/>
              </w:rPr>
              <w:t xml:space="preserve"> I </w:t>
            </w:r>
            <w:proofErr w:type="spellStart"/>
            <w:r w:rsidRPr="00EE179D">
              <w:rPr>
                <w:rFonts w:cs="Calibri"/>
                <w:sz w:val="20"/>
              </w:rPr>
              <w:t>am</w:t>
            </w:r>
            <w:proofErr w:type="spellEnd"/>
            <w:r w:rsidRPr="00EE179D">
              <w:rPr>
                <w:rFonts w:cs="Calibri"/>
                <w:sz w:val="20"/>
              </w:rPr>
              <w:t xml:space="preserve"> </w:t>
            </w:r>
            <w:proofErr w:type="spellStart"/>
            <w:r w:rsidRPr="00EE179D">
              <w:rPr>
                <w:rFonts w:cs="Calibri"/>
                <w:sz w:val="20"/>
              </w:rPr>
              <w:t>familiar</w:t>
            </w:r>
            <w:proofErr w:type="spellEnd"/>
            <w:r w:rsidRPr="00EE179D">
              <w:rPr>
                <w:rFonts w:cs="Calibri"/>
                <w:sz w:val="20"/>
              </w:rPr>
              <w:t xml:space="preserve"> </w:t>
            </w:r>
            <w:proofErr w:type="spellStart"/>
            <w:r w:rsidRPr="00EE179D">
              <w:rPr>
                <w:rFonts w:cs="Calibri"/>
                <w:sz w:val="20"/>
              </w:rPr>
              <w:t>with</w:t>
            </w:r>
            <w:proofErr w:type="spellEnd"/>
            <w:r w:rsidRPr="00EE179D">
              <w:rPr>
                <w:rFonts w:cs="Calibri"/>
                <w:sz w:val="20"/>
              </w:rPr>
              <w:t xml:space="preserve"> </w:t>
            </w:r>
            <w:proofErr w:type="spellStart"/>
            <w:r w:rsidRPr="00EE179D">
              <w:rPr>
                <w:rFonts w:cs="Calibri"/>
                <w:sz w:val="20"/>
              </w:rPr>
              <w:t>the</w:t>
            </w:r>
            <w:proofErr w:type="spellEnd"/>
            <w:r w:rsidRPr="00EE179D">
              <w:rPr>
                <w:rFonts w:cs="Calibri"/>
                <w:sz w:val="20"/>
              </w:rPr>
              <w:t xml:space="preserve"> </w:t>
            </w:r>
            <w:proofErr w:type="spellStart"/>
            <w:r w:rsidRPr="00EE179D">
              <w:rPr>
                <w:rFonts w:cs="Calibri"/>
                <w:sz w:val="20"/>
              </w:rPr>
              <w:t>Academic</w:t>
            </w:r>
            <w:proofErr w:type="spellEnd"/>
            <w:r w:rsidRPr="00EE179D">
              <w:rPr>
                <w:rFonts w:cs="Calibri"/>
                <w:sz w:val="20"/>
              </w:rPr>
              <w:t xml:space="preserve"> </w:t>
            </w:r>
            <w:proofErr w:type="spellStart"/>
            <w:r w:rsidR="003E709C">
              <w:rPr>
                <w:rFonts w:cs="Calibri"/>
                <w:sz w:val="20"/>
              </w:rPr>
              <w:t>Integrity</w:t>
            </w:r>
            <w:proofErr w:type="spellEnd"/>
            <w:r w:rsidR="003E709C">
              <w:rPr>
                <w:rFonts w:cs="Calibri"/>
                <w:sz w:val="20"/>
              </w:rPr>
              <w:t xml:space="preserve"> </w:t>
            </w:r>
            <w:bookmarkStart w:id="14" w:name="_GoBack"/>
            <w:bookmarkEnd w:id="14"/>
            <w:proofErr w:type="spellStart"/>
            <w:r w:rsidRPr="00EE179D">
              <w:rPr>
                <w:rFonts w:cs="Calibri"/>
                <w:sz w:val="20"/>
              </w:rPr>
              <w:t>Policy</w:t>
            </w:r>
            <w:proofErr w:type="spellEnd"/>
            <w:r w:rsidRPr="00EE179D">
              <w:rPr>
                <w:rFonts w:cs="Calibri"/>
                <w:sz w:val="20"/>
              </w:rPr>
              <w:t xml:space="preserve"> on </w:t>
            </w:r>
            <w:proofErr w:type="spellStart"/>
            <w:r w:rsidRPr="00EE179D">
              <w:rPr>
                <w:rFonts w:cs="Calibri"/>
                <w:sz w:val="20"/>
              </w:rPr>
              <w:t>the</w:t>
            </w:r>
            <w:proofErr w:type="spellEnd"/>
            <w:r w:rsidRPr="00EE179D">
              <w:rPr>
                <w:rFonts w:cs="Calibri"/>
                <w:sz w:val="20"/>
              </w:rPr>
              <w:t xml:space="preserve"> IB </w:t>
            </w:r>
            <w:r w:rsidR="00005BCF" w:rsidRPr="00EE179D">
              <w:rPr>
                <w:rFonts w:cs="Calibri"/>
                <w:sz w:val="20"/>
              </w:rPr>
              <w:t>D</w:t>
            </w:r>
            <w:r w:rsidRPr="00EE179D">
              <w:rPr>
                <w:rFonts w:cs="Calibri"/>
                <w:sz w:val="20"/>
              </w:rPr>
              <w:t xml:space="preserve">iploma </w:t>
            </w:r>
            <w:proofErr w:type="spellStart"/>
            <w:r w:rsidRPr="00EE179D">
              <w:rPr>
                <w:rFonts w:cs="Calibri"/>
                <w:sz w:val="20"/>
              </w:rPr>
              <w:t>Programme</w:t>
            </w:r>
            <w:proofErr w:type="spellEnd"/>
            <w:r w:rsidRPr="00EE179D">
              <w:rPr>
                <w:rFonts w:cs="Calibri"/>
                <w:sz w:val="20"/>
              </w:rPr>
              <w:t xml:space="preserve"> at Gimnazija Kranj. </w:t>
            </w:r>
          </w:p>
          <w:p w14:paraId="680A4E5D" w14:textId="77777777" w:rsidR="00E379B2" w:rsidRPr="00EE179D" w:rsidRDefault="00E379B2" w:rsidP="00C21FB0">
            <w:pPr>
              <w:pStyle w:val="Brezrazmikov"/>
              <w:jc w:val="both"/>
              <w:rPr>
                <w:rFonts w:cs="Calibri"/>
                <w:sz w:val="20"/>
              </w:rPr>
            </w:pPr>
          </w:p>
          <w:p w14:paraId="64B336C3" w14:textId="680C0290" w:rsidR="00E379B2" w:rsidRPr="00EE179D" w:rsidRDefault="0012544F" w:rsidP="00C21FB0">
            <w:pPr>
              <w:pStyle w:val="Brezrazmikov"/>
              <w:jc w:val="both"/>
              <w:rPr>
                <w:sz w:val="20"/>
                <w:szCs w:val="20"/>
                <w:lang w:val="en-GB"/>
              </w:rPr>
            </w:pPr>
            <w:r>
              <w:rPr>
                <w:rFonts w:cs="Calibri"/>
                <w:sz w:val="20"/>
              </w:rPr>
              <w:t xml:space="preserve">Kranj, 23 </w:t>
            </w:r>
            <w:proofErr w:type="spellStart"/>
            <w:r>
              <w:rPr>
                <w:rFonts w:cs="Calibri"/>
                <w:sz w:val="20"/>
              </w:rPr>
              <w:t>June</w:t>
            </w:r>
            <w:proofErr w:type="spellEnd"/>
            <w:r>
              <w:rPr>
                <w:rFonts w:cs="Calibri"/>
                <w:sz w:val="20"/>
              </w:rPr>
              <w:t xml:space="preserve"> 2020</w:t>
            </w:r>
          </w:p>
        </w:tc>
      </w:tr>
      <w:tr w:rsidR="00E379B2" w:rsidRPr="00EE179D" w14:paraId="1BCAB830" w14:textId="77777777" w:rsidTr="003435FF">
        <w:trPr>
          <w:trHeight w:val="248"/>
        </w:trPr>
        <w:tc>
          <w:tcPr>
            <w:tcW w:w="3002" w:type="dxa"/>
          </w:tcPr>
          <w:p w14:paraId="0FB6B4DE" w14:textId="77777777" w:rsidR="00E379B2" w:rsidRPr="00EE179D" w:rsidRDefault="00E379B2" w:rsidP="00C21FB0">
            <w:pPr>
              <w:pStyle w:val="Brezrazmikov"/>
              <w:jc w:val="both"/>
              <w:rPr>
                <w:sz w:val="20"/>
                <w:szCs w:val="20"/>
                <w:lang w:val="en-GB"/>
              </w:rPr>
            </w:pPr>
            <w:r w:rsidRPr="00EE179D">
              <w:rPr>
                <w:sz w:val="20"/>
                <w:szCs w:val="20"/>
                <w:lang w:val="en-GB"/>
              </w:rPr>
              <w:t>Student’s name</w:t>
            </w:r>
          </w:p>
        </w:tc>
        <w:tc>
          <w:tcPr>
            <w:tcW w:w="3001" w:type="dxa"/>
          </w:tcPr>
          <w:p w14:paraId="5BA42520" w14:textId="77777777" w:rsidR="00E379B2" w:rsidRPr="00EE179D" w:rsidRDefault="00E379B2" w:rsidP="00C21FB0">
            <w:pPr>
              <w:pStyle w:val="Brezrazmikov"/>
              <w:jc w:val="both"/>
              <w:rPr>
                <w:sz w:val="20"/>
                <w:szCs w:val="20"/>
                <w:lang w:val="en-GB"/>
              </w:rPr>
            </w:pPr>
            <w:r w:rsidRPr="00EE179D">
              <w:rPr>
                <w:sz w:val="20"/>
                <w:szCs w:val="20"/>
                <w:lang w:val="en-GB"/>
              </w:rPr>
              <w:t>Signature of the student:</w:t>
            </w:r>
          </w:p>
        </w:tc>
        <w:tc>
          <w:tcPr>
            <w:tcW w:w="3001" w:type="dxa"/>
          </w:tcPr>
          <w:p w14:paraId="7CC5C28D" w14:textId="77777777" w:rsidR="00E379B2" w:rsidRPr="00EE179D" w:rsidRDefault="00E379B2" w:rsidP="00C21FB0">
            <w:pPr>
              <w:pStyle w:val="Brezrazmikov"/>
              <w:jc w:val="both"/>
              <w:rPr>
                <w:b/>
                <w:sz w:val="20"/>
                <w:szCs w:val="20"/>
                <w:lang w:val="en-GB"/>
              </w:rPr>
            </w:pPr>
            <w:r w:rsidRPr="00EE179D">
              <w:rPr>
                <w:sz w:val="20"/>
                <w:szCs w:val="20"/>
                <w:lang w:val="en-GB"/>
              </w:rPr>
              <w:t>Signature of the parent/guardian</w:t>
            </w:r>
          </w:p>
          <w:p w14:paraId="19219836" w14:textId="77777777" w:rsidR="00E379B2" w:rsidRPr="00EE179D" w:rsidRDefault="00E379B2" w:rsidP="00C21FB0">
            <w:pPr>
              <w:pStyle w:val="Brezrazmikov"/>
              <w:jc w:val="both"/>
              <w:rPr>
                <w:sz w:val="20"/>
                <w:szCs w:val="20"/>
                <w:lang w:val="en-GB"/>
              </w:rPr>
            </w:pPr>
          </w:p>
        </w:tc>
      </w:tr>
      <w:tr w:rsidR="00E379B2" w:rsidRPr="00EE179D" w14:paraId="296FEF7D" w14:textId="77777777" w:rsidTr="003435FF">
        <w:tc>
          <w:tcPr>
            <w:tcW w:w="3002" w:type="dxa"/>
          </w:tcPr>
          <w:p w14:paraId="7194DBDC" w14:textId="77777777" w:rsidR="00E379B2" w:rsidRPr="00EE179D" w:rsidRDefault="00E379B2" w:rsidP="00C21FB0">
            <w:pPr>
              <w:pStyle w:val="Brezrazmikov"/>
              <w:jc w:val="both"/>
              <w:rPr>
                <w:sz w:val="20"/>
                <w:szCs w:val="20"/>
                <w:lang w:val="en-GB"/>
              </w:rPr>
            </w:pPr>
          </w:p>
          <w:p w14:paraId="769D0D3C" w14:textId="77777777" w:rsidR="00E379B2" w:rsidRPr="00EE179D" w:rsidRDefault="00E379B2" w:rsidP="00C21FB0">
            <w:pPr>
              <w:pStyle w:val="Brezrazmikov"/>
              <w:jc w:val="both"/>
              <w:rPr>
                <w:sz w:val="20"/>
                <w:szCs w:val="20"/>
                <w:lang w:val="en-GB"/>
              </w:rPr>
            </w:pPr>
          </w:p>
          <w:p w14:paraId="54CD245A" w14:textId="77777777" w:rsidR="00E379B2" w:rsidRPr="00EE179D" w:rsidRDefault="00E379B2" w:rsidP="00C21FB0">
            <w:pPr>
              <w:pStyle w:val="Brezrazmikov"/>
              <w:jc w:val="both"/>
              <w:rPr>
                <w:sz w:val="20"/>
                <w:szCs w:val="20"/>
                <w:lang w:val="en-GB"/>
              </w:rPr>
            </w:pPr>
          </w:p>
          <w:p w14:paraId="1231BE67" w14:textId="77777777" w:rsidR="00E379B2" w:rsidRPr="00EE179D" w:rsidRDefault="00E379B2" w:rsidP="00C21FB0">
            <w:pPr>
              <w:pStyle w:val="Brezrazmikov"/>
              <w:jc w:val="both"/>
              <w:rPr>
                <w:sz w:val="20"/>
                <w:szCs w:val="20"/>
                <w:lang w:val="en-GB"/>
              </w:rPr>
            </w:pPr>
          </w:p>
          <w:p w14:paraId="36FEB5B0" w14:textId="77777777" w:rsidR="00E379B2" w:rsidRPr="00EE179D" w:rsidRDefault="00E379B2" w:rsidP="00C21FB0">
            <w:pPr>
              <w:pStyle w:val="Brezrazmikov"/>
              <w:jc w:val="both"/>
              <w:rPr>
                <w:sz w:val="20"/>
                <w:szCs w:val="20"/>
                <w:lang w:val="en-GB"/>
              </w:rPr>
            </w:pPr>
          </w:p>
        </w:tc>
        <w:tc>
          <w:tcPr>
            <w:tcW w:w="3001" w:type="dxa"/>
          </w:tcPr>
          <w:p w14:paraId="30D7AA69" w14:textId="77777777" w:rsidR="00E379B2" w:rsidRPr="00EE179D" w:rsidRDefault="00E379B2" w:rsidP="00C21FB0">
            <w:pPr>
              <w:pStyle w:val="Brezrazmikov"/>
              <w:jc w:val="both"/>
              <w:rPr>
                <w:sz w:val="20"/>
                <w:szCs w:val="20"/>
                <w:lang w:val="en-GB"/>
              </w:rPr>
            </w:pPr>
          </w:p>
        </w:tc>
        <w:tc>
          <w:tcPr>
            <w:tcW w:w="3001" w:type="dxa"/>
          </w:tcPr>
          <w:p w14:paraId="7196D064" w14:textId="77777777" w:rsidR="00E379B2" w:rsidRPr="00EE179D" w:rsidRDefault="00E379B2" w:rsidP="00C21FB0">
            <w:pPr>
              <w:pStyle w:val="Brezrazmikov"/>
              <w:jc w:val="both"/>
              <w:rPr>
                <w:sz w:val="20"/>
                <w:szCs w:val="20"/>
                <w:lang w:val="en-GB"/>
              </w:rPr>
            </w:pPr>
          </w:p>
        </w:tc>
      </w:tr>
    </w:tbl>
    <w:p w14:paraId="34FF1C98" w14:textId="77777777" w:rsidR="003813CB" w:rsidRPr="00EE179D" w:rsidRDefault="003813CB" w:rsidP="00C21FB0">
      <w:pPr>
        <w:pStyle w:val="Brezrazmikov"/>
        <w:jc w:val="both"/>
        <w:rPr>
          <w:sz w:val="18"/>
          <w:lang w:val="en-GB"/>
        </w:rPr>
      </w:pPr>
    </w:p>
    <w:p w14:paraId="6D072C0D" w14:textId="77777777" w:rsidR="003813CB" w:rsidRPr="00EE179D" w:rsidRDefault="003813CB" w:rsidP="00C21FB0">
      <w:pPr>
        <w:pStyle w:val="Brezrazmikov"/>
        <w:jc w:val="both"/>
        <w:rPr>
          <w:sz w:val="18"/>
          <w:lang w:val="en-GB"/>
        </w:rPr>
      </w:pPr>
    </w:p>
    <w:p w14:paraId="7021E8D9" w14:textId="77777777" w:rsidR="003813CB" w:rsidRPr="00EE179D" w:rsidRDefault="003813CB" w:rsidP="00C21FB0">
      <w:pPr>
        <w:pStyle w:val="Brezrazmikov"/>
        <w:jc w:val="both"/>
        <w:rPr>
          <w:b/>
          <w:sz w:val="18"/>
          <w:lang w:val="en-GB"/>
        </w:rPr>
      </w:pPr>
      <w:r w:rsidRPr="00EE179D">
        <w:rPr>
          <w:b/>
          <w:sz w:val="18"/>
          <w:lang w:val="en-GB"/>
        </w:rPr>
        <w:t xml:space="preserve">References: </w:t>
      </w:r>
    </w:p>
    <w:p w14:paraId="45D20D44" w14:textId="2D8E6FD1" w:rsidR="0012544F" w:rsidRDefault="0012544F" w:rsidP="003B4C77">
      <w:pPr>
        <w:pStyle w:val="Brezrazmikov"/>
        <w:numPr>
          <w:ilvl w:val="0"/>
          <w:numId w:val="15"/>
        </w:numPr>
        <w:ind w:hanging="294"/>
        <w:jc w:val="both"/>
        <w:rPr>
          <w:sz w:val="18"/>
          <w:lang w:val="en-GB"/>
        </w:rPr>
      </w:pPr>
      <w:r>
        <w:rPr>
          <w:sz w:val="18"/>
          <w:lang w:val="en-GB"/>
        </w:rPr>
        <w:t xml:space="preserve">IBO. </w:t>
      </w:r>
      <w:r w:rsidR="00C21FB0" w:rsidRPr="00EE179D">
        <w:rPr>
          <w:sz w:val="18"/>
          <w:lang w:val="en-GB"/>
        </w:rPr>
        <w:t xml:space="preserve">General </w:t>
      </w:r>
      <w:r>
        <w:rPr>
          <w:sz w:val="18"/>
          <w:lang w:val="en-GB"/>
        </w:rPr>
        <w:t>Regulations: Diploma Programme. Geneva 2020</w:t>
      </w:r>
    </w:p>
    <w:p w14:paraId="2331C36C" w14:textId="611F50F6" w:rsidR="003813CB" w:rsidRPr="00EE179D" w:rsidRDefault="0012544F" w:rsidP="003B4C77">
      <w:pPr>
        <w:pStyle w:val="Brezrazmikov"/>
        <w:numPr>
          <w:ilvl w:val="0"/>
          <w:numId w:val="15"/>
        </w:numPr>
        <w:ind w:hanging="294"/>
        <w:jc w:val="both"/>
        <w:rPr>
          <w:sz w:val="18"/>
          <w:lang w:val="en-GB"/>
        </w:rPr>
      </w:pPr>
      <w:r>
        <w:rPr>
          <w:sz w:val="18"/>
          <w:lang w:val="en-GB"/>
        </w:rPr>
        <w:t xml:space="preserve">IBO. </w:t>
      </w:r>
      <w:r w:rsidR="003813CB" w:rsidRPr="00EE179D">
        <w:rPr>
          <w:sz w:val="18"/>
          <w:lang w:val="en-GB"/>
        </w:rPr>
        <w:t xml:space="preserve">Programme standards and practices, </w:t>
      </w:r>
      <w:r>
        <w:rPr>
          <w:sz w:val="18"/>
          <w:lang w:val="en-GB"/>
        </w:rPr>
        <w:t>2020</w:t>
      </w:r>
    </w:p>
    <w:p w14:paraId="7072C6EC" w14:textId="17A54F0A" w:rsidR="003813CB" w:rsidRDefault="0012544F" w:rsidP="003B4C77">
      <w:pPr>
        <w:pStyle w:val="Brezrazmikov"/>
        <w:numPr>
          <w:ilvl w:val="0"/>
          <w:numId w:val="15"/>
        </w:numPr>
        <w:ind w:hanging="294"/>
        <w:jc w:val="both"/>
        <w:rPr>
          <w:sz w:val="18"/>
          <w:lang w:val="en-GB"/>
        </w:rPr>
      </w:pPr>
      <w:r>
        <w:rPr>
          <w:sz w:val="18"/>
          <w:lang w:val="en-GB"/>
        </w:rPr>
        <w:t xml:space="preserve">IBO. </w:t>
      </w:r>
      <w:r w:rsidR="003813CB" w:rsidRPr="00EE179D">
        <w:rPr>
          <w:sz w:val="18"/>
          <w:lang w:val="en-GB"/>
        </w:rPr>
        <w:t xml:space="preserve">IB learner profile booklet, </w:t>
      </w:r>
      <w:r>
        <w:rPr>
          <w:sz w:val="18"/>
          <w:lang w:val="en-GB"/>
        </w:rPr>
        <w:t xml:space="preserve">Geneva. </w:t>
      </w:r>
      <w:r w:rsidR="003813CB" w:rsidRPr="00EE179D">
        <w:rPr>
          <w:sz w:val="18"/>
          <w:lang w:val="en-GB"/>
        </w:rPr>
        <w:t>2009</w:t>
      </w:r>
    </w:p>
    <w:p w14:paraId="4744BD2D" w14:textId="0CAC713F" w:rsidR="00CB22DF" w:rsidRDefault="0012544F" w:rsidP="003B4C77">
      <w:pPr>
        <w:pStyle w:val="Brezrazmikov"/>
        <w:numPr>
          <w:ilvl w:val="0"/>
          <w:numId w:val="15"/>
        </w:numPr>
        <w:ind w:hanging="294"/>
        <w:jc w:val="both"/>
        <w:rPr>
          <w:sz w:val="18"/>
          <w:lang w:val="en-GB"/>
        </w:rPr>
      </w:pPr>
      <w:r>
        <w:rPr>
          <w:sz w:val="18"/>
          <w:lang w:val="en-GB"/>
        </w:rPr>
        <w:t xml:space="preserve">IBO. </w:t>
      </w:r>
      <w:r w:rsidR="00CB22DF" w:rsidRPr="00EE179D">
        <w:rPr>
          <w:sz w:val="18"/>
          <w:lang w:val="en-GB"/>
        </w:rPr>
        <w:t xml:space="preserve">Effective citing and referencing, </w:t>
      </w:r>
      <w:r>
        <w:rPr>
          <w:sz w:val="18"/>
          <w:lang w:val="en-GB"/>
        </w:rPr>
        <w:t>Geneva.</w:t>
      </w:r>
      <w:r w:rsidR="00CB22DF" w:rsidRPr="00EE179D">
        <w:rPr>
          <w:sz w:val="18"/>
          <w:lang w:val="en-GB"/>
        </w:rPr>
        <w:t xml:space="preserve"> 2014</w:t>
      </w:r>
    </w:p>
    <w:p w14:paraId="096F6BC8" w14:textId="2298D095" w:rsidR="001D0D5E" w:rsidRPr="001D0D5E" w:rsidRDefault="001D0D5E" w:rsidP="003B4C77">
      <w:pPr>
        <w:pStyle w:val="Brezrazmikov"/>
        <w:numPr>
          <w:ilvl w:val="0"/>
          <w:numId w:val="35"/>
        </w:numPr>
        <w:ind w:left="709" w:hanging="283"/>
        <w:jc w:val="both"/>
        <w:rPr>
          <w:sz w:val="18"/>
          <w:lang w:val="en-GB"/>
        </w:rPr>
      </w:pPr>
      <w:r>
        <w:rPr>
          <w:sz w:val="18"/>
          <w:lang w:val="en-GB"/>
        </w:rPr>
        <w:t xml:space="preserve">IBO. </w:t>
      </w:r>
      <w:r w:rsidRPr="001D0D5E">
        <w:rPr>
          <w:sz w:val="18"/>
          <w:lang w:val="en-GB"/>
        </w:rPr>
        <w:t>Diploma Pro</w:t>
      </w:r>
      <w:r>
        <w:rPr>
          <w:sz w:val="18"/>
          <w:lang w:val="en-GB"/>
        </w:rPr>
        <w:t>gramme academic integrity. Geneva. 2019</w:t>
      </w:r>
    </w:p>
    <w:p w14:paraId="000BBBFE" w14:textId="77777777" w:rsidR="0012544F" w:rsidRDefault="001D0D5E" w:rsidP="003B4C77">
      <w:pPr>
        <w:pStyle w:val="Brezrazmikov"/>
        <w:numPr>
          <w:ilvl w:val="0"/>
          <w:numId w:val="35"/>
        </w:numPr>
        <w:ind w:left="709" w:hanging="283"/>
        <w:jc w:val="both"/>
        <w:rPr>
          <w:sz w:val="18"/>
          <w:lang w:val="en-GB"/>
        </w:rPr>
      </w:pPr>
      <w:r>
        <w:rPr>
          <w:sz w:val="18"/>
          <w:lang w:val="en-GB"/>
        </w:rPr>
        <w:t xml:space="preserve">IBO. </w:t>
      </w:r>
      <w:r w:rsidRPr="001D0D5E">
        <w:rPr>
          <w:sz w:val="18"/>
          <w:lang w:val="en-GB"/>
        </w:rPr>
        <w:t xml:space="preserve">The IB programme continuum of international education: </w:t>
      </w:r>
    </w:p>
    <w:p w14:paraId="4E7D6A0F" w14:textId="337E788D" w:rsidR="001D0D5E" w:rsidRPr="001D0D5E" w:rsidRDefault="0012544F" w:rsidP="003B4C77">
      <w:pPr>
        <w:pStyle w:val="Brezrazmikov"/>
        <w:numPr>
          <w:ilvl w:val="0"/>
          <w:numId w:val="35"/>
        </w:numPr>
        <w:ind w:left="709" w:hanging="283"/>
        <w:jc w:val="both"/>
        <w:rPr>
          <w:sz w:val="18"/>
          <w:lang w:val="en-GB"/>
        </w:rPr>
      </w:pPr>
      <w:r>
        <w:rPr>
          <w:sz w:val="18"/>
          <w:lang w:val="en-GB"/>
        </w:rPr>
        <w:t xml:space="preserve">IBO. </w:t>
      </w:r>
      <w:r w:rsidR="001D0D5E" w:rsidRPr="001D0D5E">
        <w:rPr>
          <w:sz w:val="18"/>
          <w:lang w:val="en-GB"/>
        </w:rPr>
        <w:t>Effective citing and referenc</w:t>
      </w:r>
      <w:r w:rsidR="001D0D5E">
        <w:rPr>
          <w:sz w:val="18"/>
          <w:lang w:val="en-GB"/>
        </w:rPr>
        <w:t>ing. Geneva. 2014</w:t>
      </w:r>
    </w:p>
    <w:p w14:paraId="4201A44E" w14:textId="58335346" w:rsidR="001D0D5E" w:rsidRPr="001D0D5E" w:rsidRDefault="001D0D5E" w:rsidP="003B4C77">
      <w:pPr>
        <w:pStyle w:val="Brezrazmikov"/>
        <w:numPr>
          <w:ilvl w:val="0"/>
          <w:numId w:val="35"/>
        </w:numPr>
        <w:ind w:left="709" w:hanging="283"/>
        <w:jc w:val="both"/>
        <w:rPr>
          <w:sz w:val="18"/>
          <w:lang w:val="en-GB"/>
        </w:rPr>
      </w:pPr>
      <w:r w:rsidRPr="001D0D5E">
        <w:rPr>
          <w:sz w:val="18"/>
          <w:lang w:val="en-GB"/>
        </w:rPr>
        <w:t>IBO. 2015. From princip</w:t>
      </w:r>
      <w:r>
        <w:rPr>
          <w:sz w:val="18"/>
          <w:lang w:val="en-GB"/>
        </w:rPr>
        <w:t xml:space="preserve">les into practice. Geneva. </w:t>
      </w:r>
    </w:p>
    <w:p w14:paraId="48A21919" w14:textId="1FAF537B" w:rsidR="003813CB" w:rsidRDefault="0012544F" w:rsidP="003B4C77">
      <w:pPr>
        <w:pStyle w:val="Brezrazmikov"/>
        <w:numPr>
          <w:ilvl w:val="0"/>
          <w:numId w:val="35"/>
        </w:numPr>
        <w:ind w:left="709" w:hanging="283"/>
        <w:jc w:val="both"/>
        <w:rPr>
          <w:sz w:val="18"/>
          <w:lang w:val="en-GB"/>
        </w:rPr>
      </w:pPr>
      <w:r>
        <w:rPr>
          <w:sz w:val="18"/>
          <w:lang w:val="en-GB"/>
        </w:rPr>
        <w:t xml:space="preserve">IBO. </w:t>
      </w:r>
      <w:r w:rsidR="001D0D5E" w:rsidRPr="001D0D5E">
        <w:rPr>
          <w:sz w:val="18"/>
          <w:lang w:val="en-GB"/>
        </w:rPr>
        <w:t>Programme stand</w:t>
      </w:r>
      <w:r w:rsidR="001D0D5E">
        <w:rPr>
          <w:sz w:val="18"/>
          <w:lang w:val="en-GB"/>
        </w:rPr>
        <w:t>ards and practices. Geneva</w:t>
      </w:r>
      <w:r>
        <w:rPr>
          <w:sz w:val="18"/>
          <w:lang w:val="en-GB"/>
        </w:rPr>
        <w:t>, 2019</w:t>
      </w:r>
    </w:p>
    <w:p w14:paraId="4371FBFD" w14:textId="452983E1" w:rsidR="00C66EA8" w:rsidRPr="00EE179D" w:rsidRDefault="00C66EA8" w:rsidP="003B4C77">
      <w:pPr>
        <w:pStyle w:val="Brezrazmikov"/>
        <w:numPr>
          <w:ilvl w:val="0"/>
          <w:numId w:val="35"/>
        </w:numPr>
        <w:ind w:left="709" w:hanging="283"/>
        <w:jc w:val="both"/>
        <w:rPr>
          <w:sz w:val="18"/>
          <w:lang w:val="en-GB"/>
        </w:rPr>
      </w:pPr>
      <w:r>
        <w:rPr>
          <w:sz w:val="18"/>
          <w:lang w:val="en-GB"/>
        </w:rPr>
        <w:t>IBO. Conduct of examination booklet. Geneva.</w:t>
      </w:r>
      <w:r w:rsidR="003B4C77">
        <w:rPr>
          <w:sz w:val="18"/>
          <w:lang w:val="en-GB"/>
        </w:rPr>
        <w:t xml:space="preserve"> </w:t>
      </w:r>
      <w:r>
        <w:rPr>
          <w:sz w:val="18"/>
          <w:lang w:val="en-GB"/>
        </w:rPr>
        <w:t>2020</w:t>
      </w:r>
    </w:p>
    <w:p w14:paraId="6BD18F9B" w14:textId="77777777" w:rsidR="003813CB" w:rsidRPr="00EE179D" w:rsidRDefault="003813CB" w:rsidP="00C21FB0">
      <w:pPr>
        <w:jc w:val="both"/>
        <w:rPr>
          <w:rFonts w:cs="Calibri"/>
          <w:sz w:val="16"/>
          <w:lang w:val="en-GB"/>
        </w:rPr>
      </w:pPr>
    </w:p>
    <w:p w14:paraId="238601FE" w14:textId="77777777" w:rsidR="003813CB" w:rsidRPr="00EE179D" w:rsidRDefault="003813CB" w:rsidP="00C21FB0">
      <w:pPr>
        <w:jc w:val="both"/>
        <w:rPr>
          <w:sz w:val="20"/>
          <w:lang w:val="en-GB"/>
        </w:rPr>
      </w:pPr>
    </w:p>
    <w:p w14:paraId="0F3CABC7" w14:textId="77777777" w:rsidR="00227A30" w:rsidRPr="00EE179D" w:rsidRDefault="00227A30" w:rsidP="00C21FB0">
      <w:pPr>
        <w:jc w:val="both"/>
        <w:rPr>
          <w:sz w:val="20"/>
          <w:lang w:val="en-GB"/>
        </w:rPr>
      </w:pPr>
    </w:p>
    <w:sectPr w:rsidR="00227A30" w:rsidRPr="00EE179D" w:rsidSect="007F0AD2">
      <w:headerReference w:type="even" r:id="rId7"/>
      <w:headerReference w:type="default" r:id="rId8"/>
      <w:headerReference w:type="first" r:id="rId9"/>
      <w:pgSz w:w="11906" w:h="16838"/>
      <w:pgMar w:top="2836" w:right="1559" w:bottom="156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7980A" w14:textId="77777777" w:rsidR="004E6022" w:rsidRDefault="004E6022" w:rsidP="009C4F27">
      <w:pPr>
        <w:spacing w:after="0" w:line="240" w:lineRule="auto"/>
      </w:pPr>
      <w:r>
        <w:separator/>
      </w:r>
    </w:p>
  </w:endnote>
  <w:endnote w:type="continuationSeparator" w:id="0">
    <w:p w14:paraId="4C3B8C25" w14:textId="77777777" w:rsidR="004E6022" w:rsidRDefault="004E6022" w:rsidP="009C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yriadPro-Bold">
    <w:altName w:val="Arial"/>
    <w:panose1 w:val="00000000000000000000"/>
    <w:charset w:val="00"/>
    <w:family w:val="swiss"/>
    <w:notTrueType/>
    <w:pitch w:val="default"/>
    <w:sig w:usb0="00000003" w:usb1="00000000" w:usb2="00000000" w:usb3="00000000" w:csb0="00000001" w:csb1="00000000"/>
  </w:font>
  <w:font w:name="MyriadPro-I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845A5" w14:textId="77777777" w:rsidR="004E6022" w:rsidRDefault="004E6022" w:rsidP="009C4F27">
      <w:pPr>
        <w:spacing w:after="0" w:line="240" w:lineRule="auto"/>
      </w:pPr>
      <w:r>
        <w:separator/>
      </w:r>
    </w:p>
  </w:footnote>
  <w:footnote w:type="continuationSeparator" w:id="0">
    <w:p w14:paraId="6B019B7B" w14:textId="77777777" w:rsidR="004E6022" w:rsidRDefault="004E6022" w:rsidP="009C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8B5D1" w14:textId="77777777" w:rsidR="009C4F27" w:rsidRDefault="004E6022">
    <w:pPr>
      <w:pStyle w:val="Glava"/>
    </w:pPr>
    <w:r>
      <w:rPr>
        <w:noProof/>
      </w:rPr>
      <w:pict w14:anchorId="65282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6126" o:spid="_x0000_s2056" type="#_x0000_t75" style="position:absolute;margin-left:0;margin-top:0;width:595.2pt;height:841.9pt;z-index:-251657216;mso-position-horizontal:center;mso-position-horizontal-relative:margin;mso-position-vertical:center;mso-position-vertical-relative:margin" o:allowincell="f">
          <v:imagedata r:id="rId1" o:title="GIM KR_dopis I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1107"/>
      <w:docPartObj>
        <w:docPartGallery w:val="Page Numbers (Top of Page)"/>
        <w:docPartUnique/>
      </w:docPartObj>
    </w:sdtPr>
    <w:sdtEndPr>
      <w:rPr>
        <w:color w:val="7F7F7F" w:themeColor="text1" w:themeTint="80"/>
      </w:rPr>
    </w:sdtEndPr>
    <w:sdtContent>
      <w:p w14:paraId="0EB546F9" w14:textId="39B7514A" w:rsidR="007F0AD2" w:rsidRPr="007F0AD2" w:rsidRDefault="007F0AD2">
        <w:pPr>
          <w:pStyle w:val="Glava"/>
          <w:jc w:val="right"/>
          <w:rPr>
            <w:color w:val="7F7F7F" w:themeColor="text1" w:themeTint="80"/>
          </w:rPr>
        </w:pPr>
        <w:r w:rsidRPr="007F0AD2">
          <w:rPr>
            <w:color w:val="7F7F7F" w:themeColor="text1" w:themeTint="80"/>
          </w:rPr>
          <w:fldChar w:fldCharType="begin"/>
        </w:r>
        <w:r w:rsidRPr="007F0AD2">
          <w:rPr>
            <w:color w:val="7F7F7F" w:themeColor="text1" w:themeTint="80"/>
          </w:rPr>
          <w:instrText>PAGE   \* MERGEFORMAT</w:instrText>
        </w:r>
        <w:r w:rsidRPr="007F0AD2">
          <w:rPr>
            <w:color w:val="7F7F7F" w:themeColor="text1" w:themeTint="80"/>
          </w:rPr>
          <w:fldChar w:fldCharType="separate"/>
        </w:r>
        <w:r w:rsidR="003E709C">
          <w:rPr>
            <w:noProof/>
            <w:color w:val="7F7F7F" w:themeColor="text1" w:themeTint="80"/>
          </w:rPr>
          <w:t>8</w:t>
        </w:r>
        <w:r w:rsidRPr="007F0AD2">
          <w:rPr>
            <w:color w:val="7F7F7F" w:themeColor="text1" w:themeTint="80"/>
          </w:rPr>
          <w:fldChar w:fldCharType="end"/>
        </w:r>
      </w:p>
    </w:sdtContent>
  </w:sdt>
  <w:p w14:paraId="1F3B1409" w14:textId="77777777" w:rsidR="009C4F27" w:rsidRDefault="004E6022">
    <w:pPr>
      <w:pStyle w:val="Glava"/>
    </w:pPr>
    <w:r>
      <w:rPr>
        <w:noProof/>
      </w:rPr>
      <w:pict w14:anchorId="479E7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6127" o:spid="_x0000_s2057" type="#_x0000_t75" style="position:absolute;margin-left:-77.8pt;margin-top:-156.85pt;width:595.2pt;height:841.9pt;z-index:-251656192;mso-position-horizontal-relative:margin;mso-position-vertical-relative:margin" o:allowincell="f">
          <v:imagedata r:id="rId1" o:title="GIM KR_dopis IB"/>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141B" w14:textId="77777777" w:rsidR="009C4F27" w:rsidRDefault="004E6022">
    <w:pPr>
      <w:pStyle w:val="Glava"/>
    </w:pPr>
    <w:r>
      <w:rPr>
        <w:noProof/>
      </w:rPr>
      <w:pict w14:anchorId="610DF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6125" o:spid="_x0000_s2055" type="#_x0000_t75" style="position:absolute;margin-left:0;margin-top:0;width:595.2pt;height:841.9pt;z-index:-251658240;mso-position-horizontal:center;mso-position-horizontal-relative:margin;mso-position-vertical:center;mso-position-vertical-relative:margin" o:allowincell="f">
          <v:imagedata r:id="rId1" o:title="GIM KR_dopis IB"/>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782"/>
    <w:multiLevelType w:val="hybridMultilevel"/>
    <w:tmpl w:val="475850F2"/>
    <w:lvl w:ilvl="0" w:tplc="6750D68C">
      <w:start w:val="1"/>
      <w:numFmt w:val="bullet"/>
      <w:lvlText w:val="o"/>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55B2856"/>
    <w:multiLevelType w:val="hybridMultilevel"/>
    <w:tmpl w:val="70D86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1F73F9"/>
    <w:multiLevelType w:val="hybridMultilevel"/>
    <w:tmpl w:val="53402D9C"/>
    <w:lvl w:ilvl="0" w:tplc="A566AF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0E2BE1"/>
    <w:multiLevelType w:val="hybridMultilevel"/>
    <w:tmpl w:val="36E2F5B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13389E"/>
    <w:multiLevelType w:val="hybridMultilevel"/>
    <w:tmpl w:val="A12EF0F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9A261F"/>
    <w:multiLevelType w:val="hybridMultilevel"/>
    <w:tmpl w:val="FB0A6070"/>
    <w:lvl w:ilvl="0" w:tplc="A566AFA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3E4CEF"/>
    <w:multiLevelType w:val="hybridMultilevel"/>
    <w:tmpl w:val="4996951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3268EC"/>
    <w:multiLevelType w:val="hybridMultilevel"/>
    <w:tmpl w:val="035AD398"/>
    <w:lvl w:ilvl="0" w:tplc="A566AFA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9075E8F"/>
    <w:multiLevelType w:val="hybridMultilevel"/>
    <w:tmpl w:val="E1040A1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E20F1A"/>
    <w:multiLevelType w:val="hybridMultilevel"/>
    <w:tmpl w:val="06EAA00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910311"/>
    <w:multiLevelType w:val="hybridMultilevel"/>
    <w:tmpl w:val="BF268A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C0762A"/>
    <w:multiLevelType w:val="hybridMultilevel"/>
    <w:tmpl w:val="EF367AD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8C225F"/>
    <w:multiLevelType w:val="hybridMultilevel"/>
    <w:tmpl w:val="7C065BE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92284D"/>
    <w:multiLevelType w:val="hybridMultilevel"/>
    <w:tmpl w:val="9CA0462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D82EBB"/>
    <w:multiLevelType w:val="hybridMultilevel"/>
    <w:tmpl w:val="168417C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436717"/>
    <w:multiLevelType w:val="hybridMultilevel"/>
    <w:tmpl w:val="33D26D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C22491"/>
    <w:multiLevelType w:val="hybridMultilevel"/>
    <w:tmpl w:val="EDD0EE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5A7EA8"/>
    <w:multiLevelType w:val="hybridMultilevel"/>
    <w:tmpl w:val="A3BCEB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8636C0"/>
    <w:multiLevelType w:val="hybridMultilevel"/>
    <w:tmpl w:val="2594153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1D6B95"/>
    <w:multiLevelType w:val="hybridMultilevel"/>
    <w:tmpl w:val="2110A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B574D9"/>
    <w:multiLevelType w:val="hybridMultilevel"/>
    <w:tmpl w:val="17268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C677D1"/>
    <w:multiLevelType w:val="hybridMultilevel"/>
    <w:tmpl w:val="CCDA63D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843859"/>
    <w:multiLevelType w:val="hybridMultilevel"/>
    <w:tmpl w:val="D6DEBEC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D02718"/>
    <w:multiLevelType w:val="hybridMultilevel"/>
    <w:tmpl w:val="020272D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CF0CE8"/>
    <w:multiLevelType w:val="hybridMultilevel"/>
    <w:tmpl w:val="9A563F2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0700AD"/>
    <w:multiLevelType w:val="hybridMultilevel"/>
    <w:tmpl w:val="4B2E870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EE6E49"/>
    <w:multiLevelType w:val="hybridMultilevel"/>
    <w:tmpl w:val="701C80D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8322D4"/>
    <w:multiLevelType w:val="hybridMultilevel"/>
    <w:tmpl w:val="0340029A"/>
    <w:lvl w:ilvl="0" w:tplc="E3EA1070">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FB2361"/>
    <w:multiLevelType w:val="hybridMultilevel"/>
    <w:tmpl w:val="D208360A"/>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6DE94CFC"/>
    <w:multiLevelType w:val="hybridMultilevel"/>
    <w:tmpl w:val="3BB26F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E8A7265"/>
    <w:multiLevelType w:val="hybridMultilevel"/>
    <w:tmpl w:val="AC2EF51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72DF1BD6"/>
    <w:multiLevelType w:val="hybridMultilevel"/>
    <w:tmpl w:val="3BE65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675A73"/>
    <w:multiLevelType w:val="hybridMultilevel"/>
    <w:tmpl w:val="79228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AA7247F"/>
    <w:multiLevelType w:val="hybridMultilevel"/>
    <w:tmpl w:val="95381A4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4" w15:restartNumberingAfterBreak="0">
    <w:nsid w:val="7DBE3644"/>
    <w:multiLevelType w:val="hybridMultilevel"/>
    <w:tmpl w:val="BC00E5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4"/>
  </w:num>
  <w:num w:numId="2">
    <w:abstractNumId w:val="10"/>
  </w:num>
  <w:num w:numId="3">
    <w:abstractNumId w:val="29"/>
  </w:num>
  <w:num w:numId="4">
    <w:abstractNumId w:val="30"/>
  </w:num>
  <w:num w:numId="5">
    <w:abstractNumId w:val="4"/>
  </w:num>
  <w:num w:numId="6">
    <w:abstractNumId w:val="31"/>
  </w:num>
  <w:num w:numId="7">
    <w:abstractNumId w:val="17"/>
  </w:num>
  <w:num w:numId="8">
    <w:abstractNumId w:val="16"/>
  </w:num>
  <w:num w:numId="9">
    <w:abstractNumId w:val="33"/>
  </w:num>
  <w:num w:numId="10">
    <w:abstractNumId w:val="1"/>
  </w:num>
  <w:num w:numId="11">
    <w:abstractNumId w:val="19"/>
  </w:num>
  <w:num w:numId="12">
    <w:abstractNumId w:val="20"/>
  </w:num>
  <w:num w:numId="13">
    <w:abstractNumId w:val="12"/>
  </w:num>
  <w:num w:numId="14">
    <w:abstractNumId w:val="11"/>
  </w:num>
  <w:num w:numId="15">
    <w:abstractNumId w:val="26"/>
  </w:num>
  <w:num w:numId="16">
    <w:abstractNumId w:val="13"/>
  </w:num>
  <w:num w:numId="17">
    <w:abstractNumId w:val="24"/>
  </w:num>
  <w:num w:numId="18">
    <w:abstractNumId w:val="14"/>
  </w:num>
  <w:num w:numId="19">
    <w:abstractNumId w:val="6"/>
  </w:num>
  <w:num w:numId="20">
    <w:abstractNumId w:val="21"/>
  </w:num>
  <w:num w:numId="21">
    <w:abstractNumId w:val="18"/>
  </w:num>
  <w:num w:numId="22">
    <w:abstractNumId w:val="8"/>
  </w:num>
  <w:num w:numId="23">
    <w:abstractNumId w:val="9"/>
  </w:num>
  <w:num w:numId="24">
    <w:abstractNumId w:val="27"/>
  </w:num>
  <w:num w:numId="25">
    <w:abstractNumId w:val="23"/>
  </w:num>
  <w:num w:numId="26">
    <w:abstractNumId w:val="3"/>
  </w:num>
  <w:num w:numId="27">
    <w:abstractNumId w:val="22"/>
  </w:num>
  <w:num w:numId="28">
    <w:abstractNumId w:val="15"/>
  </w:num>
  <w:num w:numId="29">
    <w:abstractNumId w:val="25"/>
  </w:num>
  <w:num w:numId="30">
    <w:abstractNumId w:val="32"/>
  </w:num>
  <w:num w:numId="31">
    <w:abstractNumId w:val="5"/>
  </w:num>
  <w:num w:numId="32">
    <w:abstractNumId w:val="2"/>
  </w:num>
  <w:num w:numId="33">
    <w:abstractNumId w:val="7"/>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27"/>
    <w:rsid w:val="00002EA8"/>
    <w:rsid w:val="00005BCF"/>
    <w:rsid w:val="0001170F"/>
    <w:rsid w:val="00021A5C"/>
    <w:rsid w:val="000D4A09"/>
    <w:rsid w:val="0010668F"/>
    <w:rsid w:val="0012017D"/>
    <w:rsid w:val="0012544F"/>
    <w:rsid w:val="001D0D5E"/>
    <w:rsid w:val="001D61EA"/>
    <w:rsid w:val="00202554"/>
    <w:rsid w:val="00215E67"/>
    <w:rsid w:val="00227A30"/>
    <w:rsid w:val="00247961"/>
    <w:rsid w:val="00255F89"/>
    <w:rsid w:val="002B28B0"/>
    <w:rsid w:val="0031043B"/>
    <w:rsid w:val="00356CBB"/>
    <w:rsid w:val="00370624"/>
    <w:rsid w:val="003813CB"/>
    <w:rsid w:val="003A4DD8"/>
    <w:rsid w:val="003B4C77"/>
    <w:rsid w:val="003E002D"/>
    <w:rsid w:val="003E1E2C"/>
    <w:rsid w:val="003E709C"/>
    <w:rsid w:val="004E6022"/>
    <w:rsid w:val="0053504F"/>
    <w:rsid w:val="00543612"/>
    <w:rsid w:val="00551BDE"/>
    <w:rsid w:val="00553601"/>
    <w:rsid w:val="00567323"/>
    <w:rsid w:val="005A76B7"/>
    <w:rsid w:val="00675BB5"/>
    <w:rsid w:val="006F28D7"/>
    <w:rsid w:val="0074187D"/>
    <w:rsid w:val="00783C46"/>
    <w:rsid w:val="007E57DC"/>
    <w:rsid w:val="007F0AD2"/>
    <w:rsid w:val="00853C18"/>
    <w:rsid w:val="00857453"/>
    <w:rsid w:val="00883A58"/>
    <w:rsid w:val="00887542"/>
    <w:rsid w:val="008937E2"/>
    <w:rsid w:val="008D6274"/>
    <w:rsid w:val="0093044A"/>
    <w:rsid w:val="009C4F27"/>
    <w:rsid w:val="009D79BA"/>
    <w:rsid w:val="00A50B46"/>
    <w:rsid w:val="00A7187D"/>
    <w:rsid w:val="00A721BE"/>
    <w:rsid w:val="00AE0F7D"/>
    <w:rsid w:val="00B27565"/>
    <w:rsid w:val="00C21FB0"/>
    <w:rsid w:val="00C25D9C"/>
    <w:rsid w:val="00C66EA8"/>
    <w:rsid w:val="00CA5E46"/>
    <w:rsid w:val="00CB22DF"/>
    <w:rsid w:val="00CB3CAE"/>
    <w:rsid w:val="00CC2C0E"/>
    <w:rsid w:val="00CD6890"/>
    <w:rsid w:val="00CF44AD"/>
    <w:rsid w:val="00CF6947"/>
    <w:rsid w:val="00D2477F"/>
    <w:rsid w:val="00D27993"/>
    <w:rsid w:val="00DA020B"/>
    <w:rsid w:val="00DC5780"/>
    <w:rsid w:val="00E157A1"/>
    <w:rsid w:val="00E379B2"/>
    <w:rsid w:val="00E51A7D"/>
    <w:rsid w:val="00E755D9"/>
    <w:rsid w:val="00EA12FF"/>
    <w:rsid w:val="00EE179D"/>
    <w:rsid w:val="00EE524A"/>
    <w:rsid w:val="00EE57C1"/>
    <w:rsid w:val="00F61C35"/>
    <w:rsid w:val="00F749D1"/>
    <w:rsid w:val="00F94D6F"/>
    <w:rsid w:val="00FB5B52"/>
    <w:rsid w:val="1A9A88A7"/>
    <w:rsid w:val="2B7B15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71FCCD1"/>
  <w15:docId w15:val="{422BBD53-9931-4C84-895E-84F38369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3813C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semiHidden/>
    <w:unhideWhenUsed/>
    <w:qFormat/>
    <w:rsid w:val="00783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C4F27"/>
    <w:pPr>
      <w:tabs>
        <w:tab w:val="center" w:pos="4536"/>
        <w:tab w:val="right" w:pos="9072"/>
      </w:tabs>
      <w:spacing w:after="0" w:line="240" w:lineRule="auto"/>
    </w:pPr>
  </w:style>
  <w:style w:type="character" w:customStyle="1" w:styleId="GlavaZnak">
    <w:name w:val="Glava Znak"/>
    <w:basedOn w:val="Privzetapisavaodstavka"/>
    <w:link w:val="Glava"/>
    <w:uiPriority w:val="99"/>
    <w:rsid w:val="009C4F27"/>
  </w:style>
  <w:style w:type="paragraph" w:styleId="Noga">
    <w:name w:val="footer"/>
    <w:basedOn w:val="Navaden"/>
    <w:link w:val="NogaZnak"/>
    <w:uiPriority w:val="99"/>
    <w:unhideWhenUsed/>
    <w:rsid w:val="009C4F27"/>
    <w:pPr>
      <w:tabs>
        <w:tab w:val="center" w:pos="4536"/>
        <w:tab w:val="right" w:pos="9072"/>
      </w:tabs>
      <w:spacing w:after="0" w:line="240" w:lineRule="auto"/>
    </w:pPr>
  </w:style>
  <w:style w:type="character" w:customStyle="1" w:styleId="NogaZnak">
    <w:name w:val="Noga Znak"/>
    <w:basedOn w:val="Privzetapisavaodstavka"/>
    <w:link w:val="Noga"/>
    <w:uiPriority w:val="99"/>
    <w:rsid w:val="009C4F27"/>
  </w:style>
  <w:style w:type="paragraph" w:styleId="Odstavekseznama">
    <w:name w:val="List Paragraph"/>
    <w:basedOn w:val="Navaden"/>
    <w:uiPriority w:val="34"/>
    <w:qFormat/>
    <w:rsid w:val="0001170F"/>
    <w:pPr>
      <w:ind w:left="720"/>
      <w:contextualSpacing/>
    </w:pPr>
    <w:rPr>
      <w:rFonts w:ascii="Calibri" w:eastAsia="Calibri" w:hAnsi="Calibri" w:cs="Times New Roman"/>
      <w:lang w:val="en-US"/>
    </w:rPr>
  </w:style>
  <w:style w:type="paragraph" w:styleId="Brezrazmikov">
    <w:name w:val="No Spacing"/>
    <w:uiPriority w:val="1"/>
    <w:qFormat/>
    <w:rsid w:val="0001170F"/>
    <w:pPr>
      <w:spacing w:after="0" w:line="240" w:lineRule="auto"/>
    </w:pPr>
  </w:style>
  <w:style w:type="paragraph" w:styleId="Besedilooblaka">
    <w:name w:val="Balloon Text"/>
    <w:basedOn w:val="Navaden"/>
    <w:link w:val="BesedilooblakaZnak"/>
    <w:uiPriority w:val="99"/>
    <w:semiHidden/>
    <w:unhideWhenUsed/>
    <w:rsid w:val="00E755D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55D9"/>
    <w:rPr>
      <w:rFonts w:ascii="Tahoma" w:hAnsi="Tahoma" w:cs="Tahoma"/>
      <w:sz w:val="16"/>
      <w:szCs w:val="16"/>
    </w:rPr>
  </w:style>
  <w:style w:type="character" w:styleId="Hiperpovezava">
    <w:name w:val="Hyperlink"/>
    <w:basedOn w:val="Privzetapisavaodstavka"/>
    <w:uiPriority w:val="99"/>
    <w:unhideWhenUsed/>
    <w:rsid w:val="00227A30"/>
    <w:rPr>
      <w:color w:val="0000FF" w:themeColor="hyperlink"/>
      <w:u w:val="single"/>
    </w:rPr>
  </w:style>
  <w:style w:type="character" w:customStyle="1" w:styleId="Naslov1Znak">
    <w:name w:val="Naslov 1 Znak"/>
    <w:basedOn w:val="Privzetapisavaodstavka"/>
    <w:link w:val="Naslov1"/>
    <w:rsid w:val="003813CB"/>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semiHidden/>
    <w:unhideWhenUsed/>
    <w:qFormat/>
    <w:rsid w:val="003813CB"/>
    <w:pPr>
      <w:spacing w:line="276" w:lineRule="auto"/>
      <w:outlineLvl w:val="9"/>
    </w:pPr>
  </w:style>
  <w:style w:type="paragraph" w:styleId="Kazalovsebine1">
    <w:name w:val="toc 1"/>
    <w:basedOn w:val="Navaden"/>
    <w:next w:val="Navaden"/>
    <w:autoRedefine/>
    <w:uiPriority w:val="39"/>
    <w:unhideWhenUsed/>
    <w:rsid w:val="003813CB"/>
    <w:pPr>
      <w:spacing w:after="100" w:line="240" w:lineRule="auto"/>
    </w:pPr>
    <w:rPr>
      <w:rFonts w:ascii="Times New Roman" w:eastAsia="Times New Roman" w:hAnsi="Times New Roman" w:cs="Times New Roman"/>
      <w:sz w:val="24"/>
      <w:szCs w:val="24"/>
    </w:rPr>
  </w:style>
  <w:style w:type="paragraph" w:customStyle="1" w:styleId="Pa10">
    <w:name w:val="Pa10"/>
    <w:basedOn w:val="Navaden"/>
    <w:next w:val="Navaden"/>
    <w:uiPriority w:val="99"/>
    <w:rsid w:val="003813CB"/>
    <w:pPr>
      <w:autoSpaceDE w:val="0"/>
      <w:autoSpaceDN w:val="0"/>
      <w:adjustRightInd w:val="0"/>
      <w:spacing w:after="0" w:line="221" w:lineRule="atLeast"/>
    </w:pPr>
    <w:rPr>
      <w:rFonts w:ascii="Myriad Pro" w:hAnsi="Myriad Pro"/>
      <w:sz w:val="24"/>
      <w:szCs w:val="24"/>
    </w:rPr>
  </w:style>
  <w:style w:type="paragraph" w:customStyle="1" w:styleId="Pa11">
    <w:name w:val="Pa11"/>
    <w:basedOn w:val="Navaden"/>
    <w:next w:val="Navaden"/>
    <w:uiPriority w:val="99"/>
    <w:rsid w:val="003813CB"/>
    <w:pPr>
      <w:autoSpaceDE w:val="0"/>
      <w:autoSpaceDN w:val="0"/>
      <w:adjustRightInd w:val="0"/>
      <w:spacing w:after="0" w:line="191" w:lineRule="atLeast"/>
    </w:pPr>
    <w:rPr>
      <w:rFonts w:ascii="Myriad Pro" w:hAnsi="Myriad Pro"/>
      <w:sz w:val="24"/>
      <w:szCs w:val="24"/>
    </w:rPr>
  </w:style>
  <w:style w:type="character" w:customStyle="1" w:styleId="Naslov3Znak">
    <w:name w:val="Naslov 3 Znak"/>
    <w:basedOn w:val="Privzetapisavaodstavka"/>
    <w:link w:val="Naslov3"/>
    <w:uiPriority w:val="9"/>
    <w:semiHidden/>
    <w:rsid w:val="00783C46"/>
    <w:rPr>
      <w:rFonts w:asciiTheme="majorHAnsi" w:eastAsiaTheme="majorEastAsia" w:hAnsiTheme="majorHAnsi" w:cstheme="majorBidi"/>
      <w:b/>
      <w:bCs/>
      <w:color w:val="4F81BD" w:themeColor="accent1"/>
    </w:rPr>
  </w:style>
  <w:style w:type="paragraph" w:styleId="Navadensplet">
    <w:name w:val="Normal (Web)"/>
    <w:basedOn w:val="Navaden"/>
    <w:uiPriority w:val="99"/>
    <w:semiHidden/>
    <w:unhideWhenUsed/>
    <w:rsid w:val="00783C46"/>
    <w:pPr>
      <w:spacing w:before="100" w:beforeAutospacing="1" w:after="100" w:afterAutospacing="1" w:line="240" w:lineRule="auto"/>
    </w:pPr>
    <w:rPr>
      <w:rFonts w:ascii="Times New Roman" w:eastAsia="Times New Roman" w:hAnsi="Times New Roman" w:cs="Times New Roman"/>
      <w:sz w:val="24"/>
      <w:szCs w:val="24"/>
    </w:rPr>
  </w:style>
  <w:style w:type="character" w:styleId="Poudarek">
    <w:name w:val="Emphasis"/>
    <w:basedOn w:val="Privzetapisavaodstavka"/>
    <w:uiPriority w:val="20"/>
    <w:qFormat/>
    <w:rsid w:val="00783C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0210">
      <w:bodyDiv w:val="1"/>
      <w:marLeft w:val="0"/>
      <w:marRight w:val="0"/>
      <w:marTop w:val="0"/>
      <w:marBottom w:val="0"/>
      <w:divBdr>
        <w:top w:val="none" w:sz="0" w:space="0" w:color="auto"/>
        <w:left w:val="none" w:sz="0" w:space="0" w:color="auto"/>
        <w:bottom w:val="none" w:sz="0" w:space="0" w:color="auto"/>
        <w:right w:val="none" w:sz="0" w:space="0" w:color="auto"/>
      </w:divBdr>
      <w:divsChild>
        <w:div w:id="1355957226">
          <w:marLeft w:val="0"/>
          <w:marRight w:val="0"/>
          <w:marTop w:val="0"/>
          <w:marBottom w:val="0"/>
          <w:divBdr>
            <w:top w:val="none" w:sz="0" w:space="0" w:color="auto"/>
            <w:left w:val="none" w:sz="0" w:space="0" w:color="auto"/>
            <w:bottom w:val="none" w:sz="0" w:space="0" w:color="auto"/>
            <w:right w:val="none" w:sz="0" w:space="0" w:color="auto"/>
          </w:divBdr>
          <w:divsChild>
            <w:div w:id="1344891930">
              <w:marLeft w:val="0"/>
              <w:marRight w:val="0"/>
              <w:marTop w:val="0"/>
              <w:marBottom w:val="0"/>
              <w:divBdr>
                <w:top w:val="none" w:sz="0" w:space="0" w:color="auto"/>
                <w:left w:val="none" w:sz="0" w:space="0" w:color="auto"/>
                <w:bottom w:val="none" w:sz="0" w:space="0" w:color="auto"/>
                <w:right w:val="none" w:sz="0" w:space="0" w:color="auto"/>
              </w:divBdr>
              <w:divsChild>
                <w:div w:id="676424100">
                  <w:marLeft w:val="0"/>
                  <w:marRight w:val="0"/>
                  <w:marTop w:val="0"/>
                  <w:marBottom w:val="0"/>
                  <w:divBdr>
                    <w:top w:val="none" w:sz="0" w:space="0" w:color="auto"/>
                    <w:left w:val="none" w:sz="0" w:space="0" w:color="auto"/>
                    <w:bottom w:val="none" w:sz="0" w:space="0" w:color="auto"/>
                    <w:right w:val="none" w:sz="0" w:space="0" w:color="auto"/>
                  </w:divBdr>
                  <w:divsChild>
                    <w:div w:id="6081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3900">
      <w:bodyDiv w:val="1"/>
      <w:marLeft w:val="0"/>
      <w:marRight w:val="0"/>
      <w:marTop w:val="0"/>
      <w:marBottom w:val="0"/>
      <w:divBdr>
        <w:top w:val="none" w:sz="0" w:space="0" w:color="auto"/>
        <w:left w:val="none" w:sz="0" w:space="0" w:color="auto"/>
        <w:bottom w:val="none" w:sz="0" w:space="0" w:color="auto"/>
        <w:right w:val="none" w:sz="0" w:space="0" w:color="auto"/>
      </w:divBdr>
      <w:divsChild>
        <w:div w:id="488404335">
          <w:marLeft w:val="0"/>
          <w:marRight w:val="0"/>
          <w:marTop w:val="0"/>
          <w:marBottom w:val="0"/>
          <w:divBdr>
            <w:top w:val="none" w:sz="0" w:space="0" w:color="auto"/>
            <w:left w:val="none" w:sz="0" w:space="0" w:color="auto"/>
            <w:bottom w:val="none" w:sz="0" w:space="0" w:color="auto"/>
            <w:right w:val="none" w:sz="0" w:space="0" w:color="auto"/>
          </w:divBdr>
        </w:div>
        <w:div w:id="117276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3460</Words>
  <Characters>19728</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Kne Nataša</cp:lastModifiedBy>
  <cp:revision>5</cp:revision>
  <cp:lastPrinted>2015-03-31T09:54:00Z</cp:lastPrinted>
  <dcterms:created xsi:type="dcterms:W3CDTF">2021-03-01T16:49:00Z</dcterms:created>
  <dcterms:modified xsi:type="dcterms:W3CDTF">2021-08-19T10:17:00Z</dcterms:modified>
</cp:coreProperties>
</file>